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b/>
          <w:bCs/>
          <w:color w:val="333333"/>
          <w:u w:val="single"/>
          <w:lang w:eastAsia="es-CL"/>
        </w:rPr>
        <w:t xml:space="preserve">El </w:t>
      </w:r>
      <w:r w:rsidRPr="00E70716">
        <w:rPr>
          <w:rFonts w:eastAsia="Times New Roman" w:cs="Times New Roman"/>
          <w:b/>
          <w:bCs/>
          <w:i/>
          <w:iCs/>
          <w:color w:val="333333"/>
          <w:u w:val="single"/>
          <w:lang w:eastAsia="es-CL"/>
        </w:rPr>
        <w:t>Príncipe moderno</w:t>
      </w:r>
      <w:r>
        <w:rPr>
          <w:rFonts w:eastAsia="Times New Roman" w:cs="Times New Roman"/>
          <w:b/>
          <w:bCs/>
          <w:i/>
          <w:iCs/>
          <w:color w:val="333333"/>
          <w:u w:val="single"/>
          <w:lang w:eastAsia="es-CL"/>
        </w:rPr>
        <w:t xml:space="preserve"> 1</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El carácter fundamental de </w:t>
      </w:r>
      <w:r w:rsidRPr="00E70716">
        <w:rPr>
          <w:rFonts w:eastAsia="Times New Roman" w:cs="Times New Roman"/>
          <w:i/>
          <w:iCs/>
          <w:color w:val="333333"/>
          <w:lang w:eastAsia="es-CL"/>
        </w:rPr>
        <w:t>El Príncipe</w:t>
      </w:r>
      <w:r w:rsidRPr="00E70716">
        <w:rPr>
          <w:rFonts w:eastAsia="Times New Roman" w:cs="Times New Roman"/>
          <w:color w:val="333333"/>
          <w:lang w:eastAsia="es-CL"/>
        </w:rPr>
        <w:t xml:space="preserve"> no consiste en </w:t>
      </w:r>
      <w:proofErr w:type="spellStart"/>
      <w:r w:rsidRPr="00E70716">
        <w:rPr>
          <w:rFonts w:eastAsia="Times New Roman" w:cs="Times New Roman"/>
          <w:color w:val="333333"/>
          <w:lang w:eastAsia="es-CL"/>
        </w:rPr>
        <w:t>se</w:t>
      </w:r>
      <w:proofErr w:type="spellEnd"/>
      <w:r w:rsidRPr="00E70716">
        <w:rPr>
          <w:rFonts w:eastAsia="Times New Roman" w:cs="Times New Roman"/>
          <w:color w:val="333333"/>
          <w:lang w:eastAsia="es-CL"/>
        </w:rPr>
        <w:t xml:space="preserve"> un tratado sistemático sino un libro viviente donde la ideología y la ciencia política se fundan en la forma del </w:t>
      </w:r>
      <w:r w:rsidRPr="00E70716">
        <w:rPr>
          <w:rFonts w:eastAsia="Times New Roman" w:cs="Times New Roman"/>
          <w:i/>
          <w:iCs/>
          <w:color w:val="333333"/>
          <w:lang w:eastAsia="es-CL"/>
        </w:rPr>
        <w:t>mito</w:t>
      </w:r>
      <w:r w:rsidRPr="00E70716">
        <w:rPr>
          <w:rFonts w:eastAsia="Times New Roman" w:cs="Times New Roman"/>
          <w:color w:val="333333"/>
          <w:lang w:eastAsia="es-CL"/>
        </w:rPr>
        <w:t xml:space="preserve"> del </w:t>
      </w:r>
      <w:proofErr w:type="spellStart"/>
      <w:r w:rsidRPr="00E70716">
        <w:rPr>
          <w:rFonts w:eastAsia="Times New Roman" w:cs="Times New Roman"/>
          <w:i/>
          <w:iCs/>
          <w:color w:val="333333"/>
          <w:lang w:eastAsia="es-CL"/>
        </w:rPr>
        <w:t>condottiero</w:t>
      </w:r>
      <w:proofErr w:type="spellEnd"/>
      <w:r w:rsidRPr="00E70716">
        <w:rPr>
          <w:rFonts w:eastAsia="Times New Roman" w:cs="Times New Roman"/>
          <w:color w:val="333333"/>
          <w:lang w:eastAsia="es-CL"/>
        </w:rPr>
        <w:t xml:space="preserve"> (el </w:t>
      </w:r>
      <w:r w:rsidRPr="00E70716">
        <w:rPr>
          <w:rFonts w:eastAsia="Times New Roman" w:cs="Times New Roman"/>
          <w:i/>
          <w:iCs/>
          <w:color w:val="333333"/>
          <w:lang w:eastAsia="es-CL"/>
        </w:rPr>
        <w:t>príncipe</w:t>
      </w:r>
      <w:r w:rsidRPr="00E70716">
        <w:rPr>
          <w:rFonts w:eastAsia="Times New Roman" w:cs="Times New Roman"/>
          <w:color w:val="333333"/>
          <w:lang w:eastAsia="es-CL"/>
        </w:rPr>
        <w:t xml:space="preserve">), un hombre que actúa sobre un pueblo disperso para organizar la </w:t>
      </w:r>
      <w:r w:rsidRPr="00E70716">
        <w:rPr>
          <w:rFonts w:eastAsia="Times New Roman" w:cs="Times New Roman"/>
          <w:i/>
          <w:iCs/>
          <w:color w:val="333333"/>
          <w:lang w:eastAsia="es-CL"/>
        </w:rPr>
        <w:t>voluntad colectiva</w:t>
      </w:r>
      <w:r w:rsidRPr="00E70716">
        <w:rPr>
          <w:rFonts w:eastAsia="Times New Roman" w:cs="Times New Roman"/>
          <w:color w:val="333333"/>
          <w:lang w:eastAsia="es-CL"/>
        </w:rPr>
        <w:t xml:space="preserve">. Maquiavelo trata de cómo debe ser el príncipe y la investigación es llevada a cabo con rigor lógico-científico. En el último capítulo, Maquiavelo se vuelve </w:t>
      </w:r>
      <w:r w:rsidRPr="00E70716">
        <w:rPr>
          <w:rFonts w:eastAsia="Times New Roman" w:cs="Times New Roman"/>
          <w:i/>
          <w:iCs/>
          <w:color w:val="333333"/>
          <w:lang w:eastAsia="es-CL"/>
        </w:rPr>
        <w:t>pueblo</w:t>
      </w:r>
      <w:r w:rsidRPr="00E70716">
        <w:rPr>
          <w:rFonts w:eastAsia="Times New Roman" w:cs="Times New Roman"/>
          <w:color w:val="333333"/>
          <w:lang w:eastAsia="es-CL"/>
        </w:rPr>
        <w:t xml:space="preserve">, del cual procede y se siente la conciencia y expresión. Para </w:t>
      </w:r>
      <w:proofErr w:type="spellStart"/>
      <w:r w:rsidRPr="00E70716">
        <w:rPr>
          <w:rFonts w:eastAsia="Times New Roman" w:cs="Times New Roman"/>
          <w:color w:val="333333"/>
          <w:lang w:eastAsia="es-CL"/>
        </w:rPr>
        <w:t>Gramsci</w:t>
      </w:r>
      <w:proofErr w:type="spellEnd"/>
      <w:r w:rsidRPr="00E70716">
        <w:rPr>
          <w:rFonts w:eastAsia="Times New Roman" w:cs="Times New Roman"/>
          <w:color w:val="333333"/>
          <w:lang w:eastAsia="es-CL"/>
        </w:rPr>
        <w:t xml:space="preserve"> Maquiavelo es expresión necesaria de su tiempo (</w:t>
      </w:r>
      <w:r w:rsidRPr="00E70716">
        <w:rPr>
          <w:rFonts w:eastAsia="Times New Roman" w:cs="Times New Roman"/>
          <w:i/>
          <w:iCs/>
          <w:color w:val="333333"/>
          <w:lang w:eastAsia="es-CL"/>
        </w:rPr>
        <w:t>intelectual orgánico</w:t>
      </w:r>
      <w:r w:rsidRPr="00E70716">
        <w:rPr>
          <w:rFonts w:eastAsia="Times New Roman" w:cs="Times New Roman"/>
          <w:color w:val="333333"/>
          <w:lang w:eastAsia="es-CL"/>
        </w:rPr>
        <w:t xml:space="preserve">), caracterizado por las luchas internas en Florencia, las luchas entre los Estados italianos, cuyo equilibrio era obstaculizado por el papado, y las luchas entre los nacientes Estados europeos.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El </w:t>
      </w:r>
      <w:r w:rsidRPr="00E70716">
        <w:rPr>
          <w:rFonts w:eastAsia="Times New Roman" w:cs="Times New Roman"/>
          <w:b/>
          <w:bCs/>
          <w:i/>
          <w:iCs/>
          <w:color w:val="333333"/>
          <w:lang w:eastAsia="es-CL"/>
        </w:rPr>
        <w:t>príncipe moderno</w:t>
      </w:r>
      <w:r w:rsidRPr="00E70716">
        <w:rPr>
          <w:rFonts w:eastAsia="Times New Roman" w:cs="Times New Roman"/>
          <w:i/>
          <w:iCs/>
          <w:color w:val="333333"/>
          <w:lang w:eastAsia="es-CL"/>
        </w:rPr>
        <w:t xml:space="preserve"> </w:t>
      </w:r>
      <w:r w:rsidRPr="00E70716">
        <w:rPr>
          <w:rFonts w:eastAsia="Times New Roman" w:cs="Times New Roman"/>
          <w:color w:val="333333"/>
          <w:lang w:eastAsia="es-CL"/>
        </w:rPr>
        <w:t xml:space="preserve">no puede ser una persona real sino un organismo, un elemento de sociedad complejo en el cual comience a concretarse una voluntad colectiva reconocida y afirmada parcialmente en la acción: el </w:t>
      </w:r>
      <w:r w:rsidRPr="00E70716">
        <w:rPr>
          <w:rFonts w:eastAsia="Times New Roman" w:cs="Times New Roman"/>
          <w:b/>
          <w:bCs/>
          <w:color w:val="333333"/>
          <w:lang w:eastAsia="es-CL"/>
        </w:rPr>
        <w:t>partido político</w:t>
      </w:r>
      <w:r w:rsidRPr="00E70716">
        <w:rPr>
          <w:rFonts w:eastAsia="Times New Roman" w:cs="Times New Roman"/>
          <w:color w:val="333333"/>
          <w:lang w:eastAsia="es-CL"/>
        </w:rPr>
        <w:t xml:space="preserve">. En el mundo moderno sólo una acción política inmediata y fulminante puede encarnarse en un individuo concreto pero, por su naturaleza, esta acción no puede ser de vasto alcance y de carácter orgánico, y no podrá tener vigencia donde hay que crear una voluntad colectiva encauzándola hacia metas concretas y racionales.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b/>
          <w:bCs/>
          <w:color w:val="333333"/>
          <w:lang w:eastAsia="es-CL"/>
        </w:rPr>
        <w:t xml:space="preserve">El </w:t>
      </w:r>
      <w:r w:rsidRPr="00E70716">
        <w:rPr>
          <w:rFonts w:eastAsia="Times New Roman" w:cs="Times New Roman"/>
          <w:b/>
          <w:bCs/>
          <w:i/>
          <w:iCs/>
          <w:color w:val="333333"/>
          <w:lang w:eastAsia="es-CL"/>
        </w:rPr>
        <w:t>príncipe moderno</w:t>
      </w:r>
      <w:r w:rsidRPr="00E70716">
        <w:rPr>
          <w:rFonts w:eastAsia="Times New Roman" w:cs="Times New Roman"/>
          <w:b/>
          <w:bCs/>
          <w:color w:val="333333"/>
          <w:lang w:eastAsia="es-CL"/>
        </w:rPr>
        <w:t xml:space="preserve"> debe ser el abanderado y el organizador de una reforma intelectual y moral, lo cual significa crear el terreno para un desarrollo ulterior de la voluntad colectiva nacional popular hacia el cumplimiento de una forma superior y total de civilización moderna.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Una reforma intelectual y moral no puede dejar de estar ligada a un programa de reforma económica. El príncipe moderno, al desarrollarse, perturba todo el sistema de relaciones intelectuales y morales, ocupando en las conciencias el lugar del imperativo categórico.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w:t>
      </w:r>
    </w:p>
    <w:p w:rsidR="00E70716" w:rsidRPr="00E70716" w:rsidRDefault="00E70716" w:rsidP="00E70716">
      <w:pPr>
        <w:spacing w:before="340" w:after="136" w:line="312" w:lineRule="atLeast"/>
        <w:jc w:val="both"/>
        <w:outlineLvl w:val="3"/>
        <w:rPr>
          <w:rFonts w:eastAsia="Times New Roman" w:cs="Helvetica"/>
          <w:b/>
          <w:bCs/>
          <w:color w:val="135CAE"/>
          <w:lang w:eastAsia="es-CL"/>
        </w:rPr>
      </w:pPr>
      <w:r w:rsidRPr="00E70716">
        <w:rPr>
          <w:rFonts w:eastAsia="Times New Roman" w:cs="Helvetica"/>
          <w:b/>
          <w:bCs/>
          <w:color w:val="135CAE"/>
          <w:lang w:eastAsia="es-CL"/>
        </w:rPr>
        <w:t>La ciencia de la política</w:t>
      </w:r>
    </w:p>
    <w:p w:rsidR="00E70716" w:rsidRPr="00E70716" w:rsidRDefault="00E70716" w:rsidP="00E70716">
      <w:pPr>
        <w:spacing w:after="68" w:line="312" w:lineRule="atLeast"/>
        <w:rPr>
          <w:rFonts w:eastAsia="Times New Roman" w:cs="Times New Roman"/>
          <w:color w:val="333333"/>
          <w:lang w:eastAsia="es-CL"/>
        </w:rPr>
      </w:pPr>
      <w:r w:rsidRPr="00E70716">
        <w:rPr>
          <w:rFonts w:eastAsia="Times New Roman" w:cs="Times New Roman"/>
          <w:color w:val="333333"/>
          <w:lang w:eastAsia="es-CL"/>
        </w:rPr>
        <w:t>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b/>
          <w:bCs/>
          <w:color w:val="333333"/>
          <w:lang w:eastAsia="es-CL"/>
        </w:rPr>
        <w:t>Idea de</w:t>
      </w:r>
      <w:r w:rsidRPr="00E70716">
        <w:rPr>
          <w:rFonts w:eastAsia="Times New Roman" w:cs="Times New Roman"/>
          <w:color w:val="333333"/>
          <w:lang w:eastAsia="es-CL"/>
        </w:rPr>
        <w:t xml:space="preserve"> </w:t>
      </w:r>
      <w:r w:rsidRPr="00E70716">
        <w:rPr>
          <w:rFonts w:eastAsia="Times New Roman" w:cs="Times New Roman"/>
          <w:b/>
          <w:bCs/>
          <w:color w:val="333333"/>
          <w:lang w:eastAsia="es-CL"/>
        </w:rPr>
        <w:t>hombre</w:t>
      </w:r>
      <w:r w:rsidRPr="00E70716">
        <w:rPr>
          <w:rFonts w:eastAsia="Times New Roman" w:cs="Times New Roman"/>
          <w:color w:val="333333"/>
          <w:lang w:eastAsia="es-CL"/>
        </w:rPr>
        <w:t xml:space="preserve">: </w:t>
      </w:r>
      <w:r w:rsidRPr="00E70716">
        <w:rPr>
          <w:rFonts w:eastAsia="Times New Roman" w:cs="Times New Roman"/>
          <w:b/>
          <w:bCs/>
          <w:color w:val="333333"/>
          <w:lang w:eastAsia="es-CL"/>
        </w:rPr>
        <w:t>conjunto de relaciones sociales históricamente determinadas</w:t>
      </w:r>
      <w:r w:rsidRPr="00E70716">
        <w:rPr>
          <w:rFonts w:eastAsia="Times New Roman" w:cs="Times New Roman"/>
          <w:color w:val="333333"/>
          <w:lang w:eastAsia="es-CL"/>
        </w:rPr>
        <w:t xml:space="preserve">. Por lo tanto, la ciencia política debe ser concebida en si contenido concreto como un organismo en desarrollo.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El estilo de Maquiavelo es el de un hombre que quiere impulsar la </w:t>
      </w:r>
      <w:r w:rsidRPr="00E70716">
        <w:rPr>
          <w:rFonts w:eastAsia="Times New Roman" w:cs="Times New Roman"/>
          <w:i/>
          <w:iCs/>
          <w:color w:val="333333"/>
          <w:lang w:eastAsia="es-CL"/>
        </w:rPr>
        <w:t>acción</w:t>
      </w:r>
      <w:r w:rsidRPr="00E70716">
        <w:rPr>
          <w:rFonts w:eastAsia="Times New Roman" w:cs="Times New Roman"/>
          <w:color w:val="333333"/>
          <w:lang w:eastAsia="es-CL"/>
        </w:rPr>
        <w:t xml:space="preserve">. Su propósito es realizar la </w:t>
      </w:r>
      <w:r w:rsidRPr="00E70716">
        <w:rPr>
          <w:rFonts w:eastAsia="Times New Roman" w:cs="Times New Roman"/>
          <w:b/>
          <w:bCs/>
          <w:color w:val="333333"/>
          <w:lang w:eastAsia="es-CL"/>
        </w:rPr>
        <w:t xml:space="preserve">educación política de </w:t>
      </w:r>
      <w:r w:rsidRPr="00E70716">
        <w:rPr>
          <w:rFonts w:eastAsia="Times New Roman" w:cs="Times New Roman"/>
          <w:b/>
          <w:bCs/>
          <w:i/>
          <w:iCs/>
          <w:color w:val="333333"/>
          <w:lang w:eastAsia="es-CL"/>
        </w:rPr>
        <w:t>quien no sabe</w:t>
      </w:r>
      <w:r w:rsidRPr="00E70716">
        <w:rPr>
          <w:rFonts w:eastAsia="Times New Roman" w:cs="Times New Roman"/>
          <w:color w:val="333333"/>
          <w:lang w:eastAsia="es-CL"/>
        </w:rPr>
        <w:t xml:space="preserve">: la clase revolucionario de su tiempo, “el pueblo” y la nación italiana. Pretende persuadir a las masas de la necesidad de tener un jefe.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El problema inicial que debe ser planteado y resuelto es el problema del lugar que debe ocupar la política en una concepción del mundo sistemática. En el marxismo la actividad política será ubicada como grado </w:t>
      </w:r>
      <w:proofErr w:type="spellStart"/>
      <w:r w:rsidRPr="00E70716">
        <w:rPr>
          <w:rFonts w:eastAsia="Times New Roman" w:cs="Times New Roman"/>
          <w:color w:val="333333"/>
          <w:lang w:eastAsia="es-CL"/>
        </w:rPr>
        <w:t>superestructural</w:t>
      </w:r>
      <w:proofErr w:type="spellEnd"/>
      <w:r w:rsidRPr="00E70716">
        <w:rPr>
          <w:rFonts w:eastAsia="Times New Roman" w:cs="Times New Roman"/>
          <w:color w:val="333333"/>
          <w:lang w:eastAsia="es-CL"/>
        </w:rPr>
        <w:t xml:space="preserve"> en el </w:t>
      </w:r>
      <w:r w:rsidRPr="00E70716">
        <w:rPr>
          <w:rFonts w:eastAsia="Times New Roman" w:cs="Times New Roman"/>
          <w:b/>
          <w:bCs/>
          <w:color w:val="333333"/>
          <w:lang w:eastAsia="es-CL"/>
        </w:rPr>
        <w:t>bloque histórico</w:t>
      </w:r>
      <w:r w:rsidRPr="00E70716">
        <w:rPr>
          <w:rFonts w:eastAsia="Times New Roman" w:cs="Times New Roman"/>
          <w:color w:val="333333"/>
          <w:lang w:eastAsia="es-CL"/>
        </w:rPr>
        <w:t xml:space="preserve"> (unidad entre </w:t>
      </w:r>
      <w:r w:rsidRPr="00E70716">
        <w:rPr>
          <w:rFonts w:eastAsia="Times New Roman" w:cs="Times New Roman"/>
          <w:i/>
          <w:iCs/>
          <w:color w:val="333333"/>
          <w:lang w:eastAsia="es-CL"/>
        </w:rPr>
        <w:t xml:space="preserve">estructura </w:t>
      </w:r>
      <w:r w:rsidRPr="00E70716">
        <w:rPr>
          <w:rFonts w:eastAsia="Times New Roman" w:cs="Times New Roman"/>
          <w:color w:val="333333"/>
          <w:lang w:eastAsia="es-CL"/>
        </w:rPr>
        <w:t xml:space="preserve">y </w:t>
      </w:r>
      <w:r w:rsidRPr="00E70716">
        <w:rPr>
          <w:rFonts w:eastAsia="Times New Roman" w:cs="Times New Roman"/>
          <w:i/>
          <w:iCs/>
          <w:color w:val="333333"/>
          <w:lang w:eastAsia="es-CL"/>
        </w:rPr>
        <w:t>superestructura</w:t>
      </w:r>
      <w:r w:rsidRPr="00E70716">
        <w:rPr>
          <w:rFonts w:eastAsia="Times New Roman" w:cs="Times New Roman"/>
          <w:color w:val="333333"/>
          <w:lang w:eastAsia="es-CL"/>
        </w:rPr>
        <w:t>).</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w:t>
      </w:r>
    </w:p>
    <w:p w:rsidR="00E70716" w:rsidRPr="00E70716" w:rsidRDefault="00E70716" w:rsidP="00E70716">
      <w:pPr>
        <w:spacing w:after="68" w:line="312" w:lineRule="atLeast"/>
        <w:jc w:val="both"/>
        <w:rPr>
          <w:rFonts w:eastAsia="Times New Roman" w:cs="Times New Roman"/>
          <w:color w:val="333333"/>
          <w:lang w:eastAsia="es-CL"/>
        </w:rPr>
      </w:pPr>
      <w:proofErr w:type="spellStart"/>
      <w:r w:rsidRPr="00E70716">
        <w:rPr>
          <w:rFonts w:eastAsia="Times New Roman" w:cs="Times New Roman"/>
          <w:color w:val="333333"/>
          <w:lang w:eastAsia="es-CL"/>
        </w:rPr>
        <w:t>Gramsci</w:t>
      </w:r>
      <w:proofErr w:type="spellEnd"/>
      <w:r w:rsidRPr="00E70716">
        <w:rPr>
          <w:rFonts w:eastAsia="Times New Roman" w:cs="Times New Roman"/>
          <w:color w:val="333333"/>
          <w:lang w:eastAsia="es-CL"/>
        </w:rPr>
        <w:t xml:space="preserve"> critica la concepción de </w:t>
      </w:r>
      <w:proofErr w:type="spellStart"/>
      <w:r w:rsidRPr="00E70716">
        <w:rPr>
          <w:rFonts w:eastAsia="Times New Roman" w:cs="Times New Roman"/>
          <w:color w:val="333333"/>
          <w:lang w:eastAsia="es-CL"/>
        </w:rPr>
        <w:t>Croce</w:t>
      </w:r>
      <w:proofErr w:type="spellEnd"/>
      <w:r w:rsidRPr="00E70716">
        <w:rPr>
          <w:rFonts w:eastAsia="Times New Roman" w:cs="Times New Roman"/>
          <w:color w:val="333333"/>
          <w:lang w:eastAsia="es-CL"/>
        </w:rPr>
        <w:t xml:space="preserve"> de la política como </w:t>
      </w:r>
      <w:r w:rsidRPr="00E70716">
        <w:rPr>
          <w:rFonts w:eastAsia="Times New Roman" w:cs="Times New Roman"/>
          <w:i/>
          <w:iCs/>
          <w:color w:val="333333"/>
          <w:lang w:eastAsia="es-CL"/>
        </w:rPr>
        <w:t>pasión</w:t>
      </w:r>
      <w:r w:rsidRPr="00E70716">
        <w:rPr>
          <w:rFonts w:eastAsia="Times New Roman" w:cs="Times New Roman"/>
          <w:color w:val="333333"/>
          <w:lang w:eastAsia="es-CL"/>
        </w:rPr>
        <w:t xml:space="preserve">, puesto que excluye a los partidos: no se puede concebir una pasión organizada y permanente sin que ésta deje de ser pación y se convierta en racionalidad y reflexión ponderada. La solución para </w:t>
      </w:r>
      <w:proofErr w:type="spellStart"/>
      <w:r w:rsidRPr="00E70716">
        <w:rPr>
          <w:rFonts w:eastAsia="Times New Roman" w:cs="Times New Roman"/>
          <w:color w:val="333333"/>
          <w:lang w:eastAsia="es-CL"/>
        </w:rPr>
        <w:t>Gramsci</w:t>
      </w:r>
      <w:proofErr w:type="spellEnd"/>
      <w:r w:rsidRPr="00E70716">
        <w:rPr>
          <w:rFonts w:eastAsia="Times New Roman" w:cs="Times New Roman"/>
          <w:color w:val="333333"/>
          <w:lang w:eastAsia="es-CL"/>
        </w:rPr>
        <w:t xml:space="preserve"> está en la </w:t>
      </w:r>
      <w:r w:rsidRPr="00E70716">
        <w:rPr>
          <w:rFonts w:eastAsia="Times New Roman" w:cs="Times New Roman"/>
          <w:color w:val="333333"/>
          <w:lang w:eastAsia="es-CL"/>
        </w:rPr>
        <w:lastRenderedPageBreak/>
        <w:t xml:space="preserve">identificación entre política y economía: </w:t>
      </w:r>
      <w:r w:rsidRPr="00E70716">
        <w:rPr>
          <w:rFonts w:eastAsia="Times New Roman" w:cs="Times New Roman"/>
          <w:b/>
          <w:bCs/>
          <w:color w:val="333333"/>
          <w:lang w:eastAsia="es-CL"/>
        </w:rPr>
        <w:t>la política es acción permanente y da nacimiento a organizaciones permanentes en cuanto se identifica con la economía</w:t>
      </w:r>
      <w:r w:rsidRPr="00E70716">
        <w:rPr>
          <w:rFonts w:eastAsia="Times New Roman" w:cs="Times New Roman"/>
          <w:color w:val="333333"/>
          <w:lang w:eastAsia="es-CL"/>
        </w:rPr>
        <w:t xml:space="preserve"> (estructura). Se puede hablar de pasión política como un impulso que nace en el terreno permanente y orgánico de la vida económica pero lo supera (superestructura).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b/>
          <w:bCs/>
          <w:color w:val="333333"/>
          <w:u w:val="single"/>
          <w:lang w:eastAsia="es-CL"/>
        </w:rPr>
        <w:t>Elementos de política</w:t>
      </w:r>
      <w:r w:rsidRPr="00E70716">
        <w:rPr>
          <w:rFonts w:eastAsia="Times New Roman" w:cs="Times New Roman"/>
          <w:b/>
          <w:bCs/>
          <w:color w:val="333333"/>
          <w:lang w:eastAsia="es-CL"/>
        </w:rPr>
        <w:t xml:space="preserve">: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b/>
          <w:bCs/>
          <w:color w:val="333333"/>
          <w:lang w:eastAsia="es-CL"/>
        </w:rPr>
        <w:t>? Existen gobernantes y gobernados, dirigentes y dirigidos</w:t>
      </w:r>
      <w:r w:rsidRPr="00E70716">
        <w:rPr>
          <w:rFonts w:eastAsia="Times New Roman" w:cs="Times New Roman"/>
          <w:color w:val="333333"/>
          <w:lang w:eastAsia="es-CL"/>
        </w:rPr>
        <w:t xml:space="preserve">. Toda la ciencia política se basa en este hecho primordial. Partiendo de este hecho hay que analizar cómo dirigir de la manera más eficaz y cómo preparar de la mejor forma a los dirigentes. También hay que analizar cómo se conocen las líneas de menor resistencia para obtener la obediencia de los dirigidos o gobernados. Es necesario plantearse si se quiere que existan siempre gobernantes y gobernados o si se desea que desaparezcan las condiciones, devenidas de la división del trabajo, de que exista tal división. </w:t>
      </w:r>
      <w:r w:rsidRPr="00E70716">
        <w:rPr>
          <w:rFonts w:eastAsia="Times New Roman" w:cs="Times New Roman"/>
          <w:b/>
          <w:bCs/>
          <w:color w:val="333333"/>
          <w:lang w:eastAsia="es-CL"/>
        </w:rPr>
        <w:t>Los partidos son hasta ahora el modo más adecuado de formar los dirigentes y la capacidad de dirección</w:t>
      </w:r>
      <w:r w:rsidRPr="00E70716">
        <w:rPr>
          <w:rFonts w:eastAsia="Times New Roman" w:cs="Times New Roman"/>
          <w:color w:val="333333"/>
          <w:lang w:eastAsia="es-CL"/>
        </w:rPr>
        <w:t xml:space="preserve">.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b/>
          <w:bCs/>
          <w:color w:val="333333"/>
          <w:lang w:eastAsia="es-CL"/>
        </w:rPr>
        <w:t xml:space="preserve">? </w:t>
      </w:r>
      <w:r w:rsidRPr="00E70716">
        <w:rPr>
          <w:rFonts w:eastAsia="Times New Roman" w:cs="Times New Roman"/>
          <w:b/>
          <w:bCs/>
          <w:color w:val="333333"/>
          <w:u w:val="single"/>
          <w:lang w:eastAsia="es-CL"/>
        </w:rPr>
        <w:t>El partido político</w:t>
      </w:r>
      <w:r w:rsidRPr="00E70716">
        <w:rPr>
          <w:rFonts w:eastAsia="Times New Roman" w:cs="Times New Roman"/>
          <w:color w:val="333333"/>
          <w:lang w:eastAsia="es-CL"/>
        </w:rPr>
        <w:t xml:space="preserve">. El </w:t>
      </w:r>
      <w:r w:rsidRPr="00E70716">
        <w:rPr>
          <w:rFonts w:eastAsia="Times New Roman" w:cs="Times New Roman"/>
          <w:i/>
          <w:iCs/>
          <w:color w:val="333333"/>
          <w:lang w:eastAsia="es-CL"/>
        </w:rPr>
        <w:t>príncipe moderno</w:t>
      </w:r>
      <w:r w:rsidRPr="00E70716">
        <w:rPr>
          <w:rFonts w:eastAsia="Times New Roman" w:cs="Times New Roman"/>
          <w:color w:val="333333"/>
          <w:lang w:eastAsia="es-CL"/>
        </w:rPr>
        <w:t xml:space="preserve"> es el partido que en cada momento dado y en las diversas relaciones internas de las diferentes naciones intenta crear un nuevo tipo de Estado. Cada partido es la </w:t>
      </w:r>
      <w:r w:rsidRPr="00E70716">
        <w:rPr>
          <w:rFonts w:eastAsia="Times New Roman" w:cs="Times New Roman"/>
          <w:b/>
          <w:bCs/>
          <w:color w:val="333333"/>
          <w:lang w:eastAsia="es-CL"/>
        </w:rPr>
        <w:t>expresión de un grupo social</w:t>
      </w:r>
      <w:r w:rsidRPr="00E70716">
        <w:rPr>
          <w:rFonts w:eastAsia="Times New Roman" w:cs="Times New Roman"/>
          <w:color w:val="333333"/>
          <w:lang w:eastAsia="es-CL"/>
        </w:rPr>
        <w:t xml:space="preserve">. Sin embargo, en determinadas condiciones sociales, algunos partidos representan un solo grupo social en cuanto ejercen una función de equilibrio y arbitraje entre los intereses del propio grupo y de los demás grupos, y procuran que el desarrollo del grupo representado se produzca con la ayuda de los grupos aliados. El </w:t>
      </w:r>
      <w:r w:rsidRPr="00E70716">
        <w:rPr>
          <w:rFonts w:eastAsia="Times New Roman" w:cs="Times New Roman"/>
          <w:i/>
          <w:iCs/>
          <w:color w:val="333333"/>
          <w:lang w:eastAsia="es-CL"/>
        </w:rPr>
        <w:t>partido totalitario</w:t>
      </w:r>
      <w:r w:rsidRPr="00E70716">
        <w:rPr>
          <w:rFonts w:eastAsia="Times New Roman" w:cs="Times New Roman"/>
          <w:color w:val="333333"/>
          <w:lang w:eastAsia="es-CL"/>
        </w:rPr>
        <w:t xml:space="preserve"> exaltará el concepto de Estado.</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Un periódico, una revista, también son consideradas “partidos”. La historia de un partido  es la historia de un determinado grupo social en el complejo cuadro del conjunto social y estatal.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Un partido se vuelve necesario históricamente cuando las condiciones para su triunfo están en vías de formación y dejan prever normalmente su desarrollo ulterior. Para que exista un partido es necesario que coexistan tres elementos fundamentales:</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i/>
          <w:iCs/>
          <w:color w:val="333333"/>
          <w:lang w:eastAsia="es-CL"/>
        </w:rPr>
        <w:t>a.</w:t>
      </w:r>
      <w:r w:rsidRPr="00E70716">
        <w:rPr>
          <w:rFonts w:eastAsia="Times New Roman" w:cs="Times New Roman"/>
          <w:color w:val="333333"/>
          <w:lang w:eastAsia="es-CL"/>
        </w:rPr>
        <w:t xml:space="preserve"> </w:t>
      </w:r>
      <w:r w:rsidRPr="00E70716">
        <w:rPr>
          <w:rFonts w:eastAsia="Times New Roman" w:cs="Times New Roman"/>
          <w:b/>
          <w:bCs/>
          <w:color w:val="333333"/>
          <w:lang w:eastAsia="es-CL"/>
        </w:rPr>
        <w:t>Hombres comunes</w:t>
      </w:r>
      <w:r w:rsidRPr="00E70716">
        <w:rPr>
          <w:rFonts w:eastAsia="Times New Roman" w:cs="Times New Roman"/>
          <w:color w:val="333333"/>
          <w:lang w:eastAsia="es-CL"/>
        </w:rPr>
        <w:t xml:space="preserve"> que ofrecen como participación su disciplina y su fidelidad. Sin ellos el partido no existiría, constituyen una fuerza en tanto existan hombres que los centralizan, organizan y disciplinan, pero en ausencia de esta cohesión se dispersarían.</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i/>
          <w:iCs/>
          <w:color w:val="333333"/>
          <w:lang w:eastAsia="es-CL"/>
        </w:rPr>
        <w:t>b.</w:t>
      </w:r>
      <w:r w:rsidRPr="00E70716">
        <w:rPr>
          <w:rFonts w:eastAsia="Times New Roman" w:cs="Times New Roman"/>
          <w:color w:val="333333"/>
          <w:lang w:eastAsia="es-CL"/>
        </w:rPr>
        <w:t xml:space="preserve"> </w:t>
      </w:r>
      <w:r w:rsidRPr="00E70716">
        <w:rPr>
          <w:rFonts w:eastAsia="Times New Roman" w:cs="Times New Roman"/>
          <w:b/>
          <w:bCs/>
          <w:color w:val="333333"/>
          <w:lang w:eastAsia="es-CL"/>
        </w:rPr>
        <w:t>Elemento de cohesión principal</w:t>
      </w:r>
      <w:r w:rsidRPr="00E70716">
        <w:rPr>
          <w:rFonts w:eastAsia="Times New Roman" w:cs="Times New Roman"/>
          <w:color w:val="333333"/>
          <w:lang w:eastAsia="es-CL"/>
        </w:rPr>
        <w:t xml:space="preserve"> que centraliza, disciplina y direcciona un conjunto de fuerzas. Es el elemento fundamental: </w:t>
      </w:r>
      <w:r w:rsidRPr="00E70716">
        <w:rPr>
          <w:rFonts w:eastAsia="Times New Roman" w:cs="Times New Roman"/>
          <w:i/>
          <w:iCs/>
          <w:color w:val="333333"/>
          <w:lang w:eastAsia="es-CL"/>
        </w:rPr>
        <w:t>intelectuales</w:t>
      </w:r>
      <w:r w:rsidRPr="00E70716">
        <w:rPr>
          <w:rFonts w:eastAsia="Times New Roman" w:cs="Times New Roman"/>
          <w:color w:val="333333"/>
          <w:lang w:eastAsia="es-CL"/>
        </w:rPr>
        <w:t xml:space="preserve">, cuyo nacimiento está ligado a la existencia de condiciones materiales objetivas.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i/>
          <w:iCs/>
          <w:color w:val="333333"/>
          <w:lang w:eastAsia="es-CL"/>
        </w:rPr>
        <w:t>c.</w:t>
      </w:r>
      <w:r w:rsidRPr="00E70716">
        <w:rPr>
          <w:rFonts w:eastAsia="Times New Roman" w:cs="Times New Roman"/>
          <w:color w:val="333333"/>
          <w:lang w:eastAsia="es-CL"/>
        </w:rPr>
        <w:t xml:space="preserve"> </w:t>
      </w:r>
      <w:r w:rsidRPr="00E70716">
        <w:rPr>
          <w:rFonts w:eastAsia="Times New Roman" w:cs="Times New Roman"/>
          <w:b/>
          <w:bCs/>
          <w:color w:val="333333"/>
          <w:lang w:eastAsia="es-CL"/>
        </w:rPr>
        <w:t>Elemento medio</w:t>
      </w:r>
      <w:r w:rsidRPr="00E70716">
        <w:rPr>
          <w:rFonts w:eastAsia="Times New Roman" w:cs="Times New Roman"/>
          <w:color w:val="333333"/>
          <w:lang w:eastAsia="es-CL"/>
        </w:rPr>
        <w:t xml:space="preserve"> que articula </w:t>
      </w:r>
      <w:r w:rsidRPr="00E70716">
        <w:rPr>
          <w:rFonts w:eastAsia="Times New Roman" w:cs="Times New Roman"/>
          <w:i/>
          <w:iCs/>
          <w:color w:val="333333"/>
          <w:lang w:eastAsia="es-CL"/>
        </w:rPr>
        <w:t xml:space="preserve">a </w:t>
      </w:r>
      <w:r w:rsidRPr="00E70716">
        <w:rPr>
          <w:rFonts w:eastAsia="Times New Roman" w:cs="Times New Roman"/>
          <w:color w:val="333333"/>
          <w:lang w:eastAsia="es-CL"/>
        </w:rPr>
        <w:t xml:space="preserve">y </w:t>
      </w:r>
      <w:r w:rsidRPr="00E70716">
        <w:rPr>
          <w:rFonts w:eastAsia="Times New Roman" w:cs="Times New Roman"/>
          <w:i/>
          <w:iCs/>
          <w:color w:val="333333"/>
          <w:lang w:eastAsia="es-CL"/>
        </w:rPr>
        <w:t>b</w:t>
      </w:r>
      <w:r w:rsidRPr="00E70716">
        <w:rPr>
          <w:rFonts w:eastAsia="Times New Roman" w:cs="Times New Roman"/>
          <w:color w:val="333333"/>
          <w:lang w:eastAsia="es-CL"/>
        </w:rPr>
        <w:t xml:space="preserve"> y los pone en contacto.</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Un partido político cumple también una </w:t>
      </w:r>
      <w:r w:rsidRPr="00E70716">
        <w:rPr>
          <w:rFonts w:eastAsia="Times New Roman" w:cs="Times New Roman"/>
          <w:b/>
          <w:bCs/>
          <w:color w:val="333333"/>
          <w:lang w:eastAsia="es-CL"/>
        </w:rPr>
        <w:t xml:space="preserve">función de </w:t>
      </w:r>
      <w:r w:rsidRPr="00E70716">
        <w:rPr>
          <w:rFonts w:eastAsia="Times New Roman" w:cs="Times New Roman"/>
          <w:b/>
          <w:bCs/>
          <w:i/>
          <w:iCs/>
          <w:color w:val="333333"/>
          <w:lang w:eastAsia="es-CL"/>
        </w:rPr>
        <w:t>policía</w:t>
      </w:r>
      <w:r w:rsidRPr="00E70716">
        <w:rPr>
          <w:rFonts w:eastAsia="Times New Roman" w:cs="Times New Roman"/>
          <w:color w:val="333333"/>
          <w:lang w:eastAsia="es-CL"/>
        </w:rPr>
        <w:t>, es decir de tutela de un orden político y legal. La función de policía de un partido puede ser:</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lastRenderedPageBreak/>
        <w:t xml:space="preserve">- </w:t>
      </w:r>
      <w:r w:rsidRPr="00E70716">
        <w:rPr>
          <w:rFonts w:eastAsia="Times New Roman" w:cs="Times New Roman"/>
          <w:b/>
          <w:bCs/>
          <w:color w:val="333333"/>
          <w:lang w:eastAsia="es-CL"/>
        </w:rPr>
        <w:t>Progresista</w:t>
      </w:r>
      <w:r w:rsidRPr="00E70716">
        <w:rPr>
          <w:rFonts w:eastAsia="Times New Roman" w:cs="Times New Roman"/>
          <w:color w:val="333333"/>
          <w:lang w:eastAsia="es-CL"/>
        </w:rPr>
        <w:t>. Tiende a mantener en la órbita de la legalidad a las fuerzas reaccionarias desposeídas y a elevar el nivel de la nueva legalidad a las masas atrasadas. El partido funciona democráticamente.</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 </w:t>
      </w:r>
      <w:r w:rsidRPr="00E70716">
        <w:rPr>
          <w:rFonts w:eastAsia="Times New Roman" w:cs="Times New Roman"/>
          <w:b/>
          <w:bCs/>
          <w:color w:val="333333"/>
          <w:lang w:eastAsia="es-CL"/>
        </w:rPr>
        <w:t>Regresiva</w:t>
      </w:r>
      <w:r w:rsidRPr="00E70716">
        <w:rPr>
          <w:rFonts w:eastAsia="Times New Roman" w:cs="Times New Roman"/>
          <w:color w:val="333333"/>
          <w:lang w:eastAsia="es-CL"/>
        </w:rPr>
        <w:t>. Tiende a oprimir a las fuerzas vivas de la historia. El partido funciona burocráticamente.</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 </w:t>
      </w:r>
      <w:r w:rsidRPr="00E70716">
        <w:rPr>
          <w:rFonts w:eastAsia="Times New Roman" w:cs="Times New Roman"/>
          <w:b/>
          <w:bCs/>
          <w:color w:val="333333"/>
          <w:lang w:eastAsia="es-CL"/>
        </w:rPr>
        <w:t>Crítica al economismo.</w:t>
      </w:r>
      <w:r w:rsidRPr="00E70716">
        <w:rPr>
          <w:rFonts w:eastAsia="Times New Roman" w:cs="Times New Roman"/>
          <w:color w:val="333333"/>
          <w:lang w:eastAsia="es-CL"/>
        </w:rPr>
        <w:t xml:space="preserve"> El principio de la </w:t>
      </w:r>
      <w:proofErr w:type="spellStart"/>
      <w:r w:rsidRPr="00E70716">
        <w:rPr>
          <w:rFonts w:eastAsia="Times New Roman" w:cs="Times New Roman"/>
          <w:color w:val="333333"/>
          <w:lang w:eastAsia="es-CL"/>
        </w:rPr>
        <w:t>primordialidad</w:t>
      </w:r>
      <w:proofErr w:type="spellEnd"/>
      <w:r w:rsidRPr="00E70716">
        <w:rPr>
          <w:rFonts w:eastAsia="Times New Roman" w:cs="Times New Roman"/>
          <w:color w:val="333333"/>
          <w:lang w:eastAsia="es-CL"/>
        </w:rPr>
        <w:t xml:space="preserve"> de las relaciones de producción, es una malinterpretación del marxismo. Tanto los cambios económicos como los cambios culturales son expresiones de un proceso histórico básico, y es difícil decir qué esfera tiene más importancia. La </w:t>
      </w:r>
      <w:r w:rsidRPr="00E70716">
        <w:rPr>
          <w:rFonts w:eastAsia="Times New Roman" w:cs="Times New Roman"/>
          <w:i/>
          <w:iCs/>
          <w:color w:val="333333"/>
          <w:lang w:eastAsia="es-CL"/>
        </w:rPr>
        <w:t>filosofía de la praxis</w:t>
      </w:r>
      <w:r w:rsidRPr="00E70716">
        <w:rPr>
          <w:rFonts w:eastAsia="Times New Roman" w:cs="Times New Roman"/>
          <w:color w:val="333333"/>
          <w:lang w:eastAsia="es-CL"/>
        </w:rPr>
        <w:t xml:space="preserve"> no puede confiar en leyes históricas invisibles como los agentes del cambio social. La historia está definida por la praxis humana y por lo tanto incluye el albedrío humano. Siempre es necesaria una iniciativa política apropiada para liberar el impulso económico de las trabas de la política tradicional y realizar un nuevo bloque histórico homogéneo, sin contradicciones internas.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Las crisis económicas nos producen por sí mismas acontecimientos fundamentales, sino que crean un terreno más favorable a la difusión  de ciertas maneras de pensar, de plantear y resolver las cuestiones que hacen a todo el desarrollo ulterior de la vida estatal.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 </w:t>
      </w:r>
      <w:r w:rsidRPr="00E70716">
        <w:rPr>
          <w:rFonts w:eastAsia="Times New Roman" w:cs="Times New Roman"/>
          <w:b/>
          <w:bCs/>
          <w:color w:val="333333"/>
          <w:lang w:eastAsia="es-CL"/>
        </w:rPr>
        <w:t>Doble perspectiva en la acción política y en la vida estatal.</w:t>
      </w:r>
      <w:r w:rsidRPr="00E70716">
        <w:rPr>
          <w:rFonts w:eastAsia="Times New Roman" w:cs="Times New Roman"/>
          <w:color w:val="333333"/>
          <w:lang w:eastAsia="es-CL"/>
        </w:rPr>
        <w:t xml:space="preserve"> Pares: fuerza-consenso, autoridad-hegemonía, violencia-civilización, táctica-estrategia.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La </w:t>
      </w:r>
      <w:r w:rsidRPr="00E70716">
        <w:rPr>
          <w:rFonts w:eastAsia="Times New Roman" w:cs="Times New Roman"/>
          <w:b/>
          <w:bCs/>
          <w:color w:val="333333"/>
          <w:lang w:eastAsia="es-CL"/>
        </w:rPr>
        <w:t>previsión</w:t>
      </w:r>
      <w:r w:rsidRPr="00E70716">
        <w:rPr>
          <w:rFonts w:eastAsia="Times New Roman" w:cs="Times New Roman"/>
          <w:color w:val="333333"/>
          <w:lang w:eastAsia="es-CL"/>
        </w:rPr>
        <w:t xml:space="preserve"> implica ver bien el presente y el pasado en cuanto movimiento, identificar con exactitud los elementos fundamentales y permanentes del proceso. La previsión debe ser plasmada en un </w:t>
      </w:r>
      <w:r w:rsidRPr="00E70716">
        <w:rPr>
          <w:rFonts w:eastAsia="Times New Roman" w:cs="Times New Roman"/>
          <w:b/>
          <w:bCs/>
          <w:color w:val="333333"/>
          <w:lang w:eastAsia="es-CL"/>
        </w:rPr>
        <w:t>programa</w:t>
      </w:r>
      <w:r w:rsidRPr="00E70716">
        <w:rPr>
          <w:rFonts w:eastAsia="Times New Roman" w:cs="Times New Roman"/>
          <w:color w:val="333333"/>
          <w:lang w:eastAsia="es-CL"/>
        </w:rPr>
        <w:t xml:space="preserve">, donde se mezcle la pasión de la voluntad y la organización. Pero esta previsión para </w:t>
      </w:r>
      <w:proofErr w:type="spellStart"/>
      <w:r w:rsidRPr="00E70716">
        <w:rPr>
          <w:rFonts w:eastAsia="Times New Roman" w:cs="Times New Roman"/>
          <w:color w:val="333333"/>
          <w:lang w:eastAsia="es-CL"/>
        </w:rPr>
        <w:t>Gramsci</w:t>
      </w:r>
      <w:proofErr w:type="spellEnd"/>
      <w:r w:rsidRPr="00E70716">
        <w:rPr>
          <w:rFonts w:eastAsia="Times New Roman" w:cs="Times New Roman"/>
          <w:color w:val="333333"/>
          <w:lang w:eastAsia="es-CL"/>
        </w:rPr>
        <w:t xml:space="preserve"> no debe ser la del científico social que elabora las “leyes sociales”, puesto que éste tiene un realismo político excesivo que se interesa sólo por el </w:t>
      </w:r>
      <w:r w:rsidRPr="00E70716">
        <w:rPr>
          <w:rFonts w:eastAsia="Times New Roman" w:cs="Times New Roman"/>
          <w:i/>
          <w:iCs/>
          <w:color w:val="333333"/>
          <w:lang w:eastAsia="es-CL"/>
        </w:rPr>
        <w:t>ser</w:t>
      </w:r>
      <w:r w:rsidRPr="00E70716">
        <w:rPr>
          <w:rFonts w:eastAsia="Times New Roman" w:cs="Times New Roman"/>
          <w:color w:val="333333"/>
          <w:lang w:eastAsia="es-CL"/>
        </w:rPr>
        <w:t xml:space="preserve"> y, por lo tanto, hace que el hombre de Estado no tenga perspectivas que estén más allá de su nariz. Maquiavelo no es un mero científico sino un hombre de acción, un </w:t>
      </w:r>
      <w:r w:rsidRPr="00E70716">
        <w:rPr>
          <w:rFonts w:eastAsia="Times New Roman" w:cs="Times New Roman"/>
          <w:i/>
          <w:iCs/>
          <w:color w:val="333333"/>
          <w:lang w:eastAsia="es-CL"/>
        </w:rPr>
        <w:t>creador</w:t>
      </w:r>
      <w:r w:rsidRPr="00E70716">
        <w:rPr>
          <w:rFonts w:eastAsia="Times New Roman" w:cs="Times New Roman"/>
          <w:color w:val="333333"/>
          <w:lang w:eastAsia="es-CL"/>
        </w:rPr>
        <w:t xml:space="preserve">, que pretende crear nuevas relaciones de fuerzas y por ello no puede dejar de ocuparse del </w:t>
      </w:r>
      <w:r w:rsidRPr="00E70716">
        <w:rPr>
          <w:rFonts w:eastAsia="Times New Roman" w:cs="Times New Roman"/>
          <w:i/>
          <w:iCs/>
          <w:color w:val="333333"/>
          <w:lang w:eastAsia="es-CL"/>
        </w:rPr>
        <w:t>deber ser</w:t>
      </w:r>
      <w:r w:rsidRPr="00E70716">
        <w:rPr>
          <w:rFonts w:eastAsia="Times New Roman" w:cs="Times New Roman"/>
          <w:color w:val="333333"/>
          <w:lang w:eastAsia="es-CL"/>
        </w:rPr>
        <w:t xml:space="preserve"> (aunque no en sentido moral).</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 </w:t>
      </w:r>
      <w:r w:rsidRPr="00E70716">
        <w:rPr>
          <w:rFonts w:eastAsia="Times New Roman" w:cs="Times New Roman"/>
          <w:b/>
          <w:bCs/>
          <w:color w:val="333333"/>
          <w:u w:val="single"/>
          <w:lang w:eastAsia="es-CL"/>
        </w:rPr>
        <w:t>Análisis de las situaciones. Relaciones de fuerzas.</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Un estudio sobre la forma en que es preciso analizar las situaciones es la el establecimiento de los diversos grados de relaciones de fuerzas. Para un análisis de las fuerzas que operan en un período determinado hay que analizar el problema de las relaciones entre estructura y superestructura (bloque histórico).</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u w:val="single"/>
          <w:lang w:eastAsia="es-CL"/>
        </w:rPr>
        <w:t>Principios metodológicos</w:t>
      </w:r>
      <w:r w:rsidRPr="00E70716">
        <w:rPr>
          <w:rFonts w:eastAsia="Times New Roman" w:cs="Times New Roman"/>
          <w:color w:val="333333"/>
          <w:lang w:eastAsia="es-CL"/>
        </w:rPr>
        <w:t>:</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i/>
          <w:iCs/>
          <w:color w:val="333333"/>
          <w:lang w:eastAsia="es-CL"/>
        </w:rPr>
        <w:t>a.</w:t>
      </w:r>
      <w:r w:rsidRPr="00E70716">
        <w:rPr>
          <w:rFonts w:eastAsia="Times New Roman" w:cs="Times New Roman"/>
          <w:color w:val="333333"/>
          <w:lang w:eastAsia="es-CL"/>
        </w:rPr>
        <w:t xml:space="preserve"> </w:t>
      </w:r>
      <w:r w:rsidRPr="00E70716">
        <w:rPr>
          <w:rFonts w:eastAsia="Times New Roman" w:cs="Times New Roman"/>
          <w:b/>
          <w:bCs/>
          <w:color w:val="333333"/>
          <w:lang w:eastAsia="es-CL"/>
        </w:rPr>
        <w:t>Ninguna sociedad se propone tareas para cuya solución no existan ya las condiciones necesarias y suficientes o éstas estén en período de aparición</w:t>
      </w:r>
      <w:r w:rsidRPr="00E70716">
        <w:rPr>
          <w:rFonts w:eastAsia="Times New Roman" w:cs="Times New Roman"/>
          <w:color w:val="333333"/>
          <w:lang w:eastAsia="es-CL"/>
        </w:rPr>
        <w:t>.</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i/>
          <w:iCs/>
          <w:color w:val="333333"/>
          <w:lang w:eastAsia="es-CL"/>
        </w:rPr>
        <w:lastRenderedPageBreak/>
        <w:t>b.</w:t>
      </w:r>
      <w:r w:rsidRPr="00E70716">
        <w:rPr>
          <w:rFonts w:eastAsia="Times New Roman" w:cs="Times New Roman"/>
          <w:color w:val="333333"/>
          <w:lang w:eastAsia="es-CL"/>
        </w:rPr>
        <w:t xml:space="preserve"> </w:t>
      </w:r>
      <w:r w:rsidRPr="00E70716">
        <w:rPr>
          <w:rFonts w:eastAsia="Times New Roman" w:cs="Times New Roman"/>
          <w:b/>
          <w:bCs/>
          <w:color w:val="333333"/>
          <w:lang w:eastAsia="es-CL"/>
        </w:rPr>
        <w:t>Ninguna sociedad desaparece y puede ser sustituida si antes no desarrolló todas las formas de vida que están implícitas en sus relaciones</w:t>
      </w:r>
      <w:r w:rsidRPr="00E70716">
        <w:rPr>
          <w:rFonts w:eastAsia="Times New Roman" w:cs="Times New Roman"/>
          <w:color w:val="333333"/>
          <w:lang w:eastAsia="es-CL"/>
        </w:rPr>
        <w:t xml:space="preserve">.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Además, en el estudio de la estructura es necesario distinguir entre:</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 </w:t>
      </w:r>
      <w:r w:rsidRPr="00E70716">
        <w:rPr>
          <w:rFonts w:eastAsia="Times New Roman" w:cs="Times New Roman"/>
          <w:b/>
          <w:bCs/>
          <w:color w:val="333333"/>
          <w:lang w:eastAsia="es-CL"/>
        </w:rPr>
        <w:t>Fenómenos coyunturales</w:t>
      </w:r>
      <w:r w:rsidRPr="00E70716">
        <w:rPr>
          <w:rFonts w:eastAsia="Times New Roman" w:cs="Times New Roman"/>
          <w:color w:val="333333"/>
          <w:lang w:eastAsia="es-CL"/>
        </w:rPr>
        <w:t xml:space="preserve">: su significado no es de gran importancia histórica. Dependen de los fenómenos orgánicos.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 </w:t>
      </w:r>
      <w:r w:rsidRPr="00E70716">
        <w:rPr>
          <w:rFonts w:eastAsia="Times New Roman" w:cs="Times New Roman"/>
          <w:b/>
          <w:bCs/>
          <w:color w:val="333333"/>
          <w:lang w:eastAsia="es-CL"/>
        </w:rPr>
        <w:t>Fenómenos orgánicos</w:t>
      </w:r>
      <w:r w:rsidRPr="00E70716">
        <w:rPr>
          <w:rFonts w:eastAsia="Times New Roman" w:cs="Times New Roman"/>
          <w:color w:val="333333"/>
          <w:lang w:eastAsia="es-CL"/>
        </w:rPr>
        <w:t xml:space="preserve">: dan lugar a la crítica histórico-social que se dirige a los grandes agrupamientos, más allá de las personas responsables. Su larga duración significa que en la estructura maduraron contradicciones incurables y que las fuerzas políticas se esfuerzan por mantener la estructura. Estos esfuerzos forman el terreno de lo ocasional, sobre el cual se organizan fuerzas antagónicas que tienden a demostrar que ya existen las condiciones necesarias para ciertas resoluciones históricas.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La distinción correcta entre ambos es fundamental. De lo contrario se cae, por un lado en el </w:t>
      </w:r>
      <w:r w:rsidRPr="00E70716">
        <w:rPr>
          <w:rFonts w:eastAsia="Times New Roman" w:cs="Times New Roman"/>
          <w:i/>
          <w:iCs/>
          <w:color w:val="333333"/>
          <w:lang w:eastAsia="es-CL"/>
        </w:rPr>
        <w:t>economismo</w:t>
      </w:r>
      <w:r w:rsidRPr="00E70716">
        <w:rPr>
          <w:rFonts w:eastAsia="Times New Roman" w:cs="Times New Roman"/>
          <w:color w:val="333333"/>
          <w:lang w:eastAsia="es-CL"/>
        </w:rPr>
        <w:t xml:space="preserve">, donde se sobreestiman las causas mecánicas, o en </w:t>
      </w:r>
      <w:r w:rsidRPr="00E70716">
        <w:rPr>
          <w:rFonts w:eastAsia="Times New Roman" w:cs="Times New Roman"/>
          <w:i/>
          <w:iCs/>
          <w:color w:val="333333"/>
          <w:lang w:eastAsia="es-CL"/>
        </w:rPr>
        <w:t>ideologismo</w:t>
      </w:r>
      <w:r w:rsidRPr="00E70716">
        <w:rPr>
          <w:rFonts w:eastAsia="Times New Roman" w:cs="Times New Roman"/>
          <w:color w:val="333333"/>
          <w:lang w:eastAsia="es-CL"/>
        </w:rPr>
        <w:t xml:space="preserve">, donde se sobreestima el elemento voluntarista individual.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u w:val="single"/>
          <w:lang w:eastAsia="es-CL"/>
        </w:rPr>
        <w:t>Grados de las relaciones de fuerzas</w:t>
      </w:r>
      <w:r w:rsidRPr="00E70716">
        <w:rPr>
          <w:rFonts w:eastAsia="Times New Roman" w:cs="Times New Roman"/>
          <w:color w:val="333333"/>
          <w:lang w:eastAsia="es-CL"/>
        </w:rPr>
        <w:t xml:space="preserve">: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i/>
          <w:iCs/>
          <w:color w:val="333333"/>
          <w:lang w:eastAsia="es-CL"/>
        </w:rPr>
        <w:t xml:space="preserve">a. </w:t>
      </w:r>
      <w:r w:rsidRPr="00E70716">
        <w:rPr>
          <w:rFonts w:eastAsia="Times New Roman" w:cs="Times New Roman"/>
          <w:b/>
          <w:bCs/>
          <w:i/>
          <w:iCs/>
          <w:color w:val="333333"/>
          <w:lang w:eastAsia="es-CL"/>
        </w:rPr>
        <w:t>Relaciones objetivas sociales</w:t>
      </w:r>
      <w:r w:rsidRPr="00E70716">
        <w:rPr>
          <w:rFonts w:eastAsia="Times New Roman" w:cs="Times New Roman"/>
          <w:color w:val="333333"/>
          <w:lang w:eastAsia="es-CL"/>
        </w:rPr>
        <w:t xml:space="preserve">. Ligada a la estructura, objetiva e independiente de la voluntad de los hombres. Sobre la base del grado de desarrollo de las fuerzas productivas se dan los grupos sociales, cada uno de los cuales </w:t>
      </w:r>
      <w:proofErr w:type="gramStart"/>
      <w:r w:rsidRPr="00E70716">
        <w:rPr>
          <w:rFonts w:eastAsia="Times New Roman" w:cs="Times New Roman"/>
          <w:color w:val="333333"/>
          <w:lang w:eastAsia="es-CL"/>
        </w:rPr>
        <w:t>representa</w:t>
      </w:r>
      <w:proofErr w:type="gramEnd"/>
      <w:r w:rsidRPr="00E70716">
        <w:rPr>
          <w:rFonts w:eastAsia="Times New Roman" w:cs="Times New Roman"/>
          <w:color w:val="333333"/>
          <w:lang w:eastAsia="es-CL"/>
        </w:rPr>
        <w:t xml:space="preserve"> una función y tiene una posición determinada en la producción. Permite estudiar si existen en la sociedad las condiciones necesarias para su transformación.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i/>
          <w:iCs/>
          <w:color w:val="333333"/>
          <w:lang w:eastAsia="es-CL"/>
        </w:rPr>
        <w:t>b.</w:t>
      </w:r>
      <w:r w:rsidRPr="00E70716">
        <w:rPr>
          <w:rFonts w:eastAsia="Times New Roman" w:cs="Times New Roman"/>
          <w:color w:val="333333"/>
          <w:lang w:eastAsia="es-CL"/>
        </w:rPr>
        <w:t xml:space="preserve"> </w:t>
      </w:r>
      <w:r w:rsidRPr="00E70716">
        <w:rPr>
          <w:rFonts w:eastAsia="Times New Roman" w:cs="Times New Roman"/>
          <w:b/>
          <w:bCs/>
          <w:i/>
          <w:iCs/>
          <w:color w:val="333333"/>
          <w:lang w:eastAsia="es-CL"/>
        </w:rPr>
        <w:t>Relaciones de fuerzas políticas y de partido</w:t>
      </w:r>
      <w:r w:rsidRPr="00E70716">
        <w:rPr>
          <w:rFonts w:eastAsia="Times New Roman" w:cs="Times New Roman"/>
          <w:color w:val="333333"/>
          <w:lang w:eastAsia="es-CL"/>
        </w:rPr>
        <w:t>. Valoración del grado de homogeneidad, autoconciencia y organización alcanzado por diferentes grupos sociales. Este momento, a su vez, puede ser analizado y dividido en diferentes grados que corresponden a diferentes momentos de la conciencia política colectiva.</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            </w:t>
      </w:r>
      <w:r w:rsidRPr="00E70716">
        <w:rPr>
          <w:rFonts w:eastAsia="Times New Roman" w:cs="Times New Roman"/>
          <w:i/>
          <w:iCs/>
          <w:color w:val="333333"/>
          <w:lang w:eastAsia="es-CL"/>
        </w:rPr>
        <w:t>1.</w:t>
      </w:r>
      <w:r w:rsidRPr="00E70716">
        <w:rPr>
          <w:rFonts w:eastAsia="Times New Roman" w:cs="Times New Roman"/>
          <w:color w:val="333333"/>
          <w:lang w:eastAsia="es-CL"/>
        </w:rPr>
        <w:t xml:space="preserve"> </w:t>
      </w:r>
      <w:r w:rsidRPr="00E70716">
        <w:rPr>
          <w:rFonts w:eastAsia="Times New Roman" w:cs="Times New Roman"/>
          <w:b/>
          <w:bCs/>
          <w:color w:val="333333"/>
          <w:lang w:eastAsia="es-CL"/>
        </w:rPr>
        <w:t>Solidaridad a nivel económico-corporativo</w:t>
      </w:r>
      <w:r w:rsidRPr="00E70716">
        <w:rPr>
          <w:rFonts w:eastAsia="Times New Roman" w:cs="Times New Roman"/>
          <w:color w:val="333333"/>
          <w:lang w:eastAsia="es-CL"/>
        </w:rPr>
        <w:t>. Solidaridad al interior del grupo profesional. Se siente su homogeneidad y el deber de organizarla pero no se siente la unidad con el grupo social más vasto.</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            </w:t>
      </w:r>
      <w:r w:rsidRPr="00E70716">
        <w:rPr>
          <w:rFonts w:eastAsia="Times New Roman" w:cs="Times New Roman"/>
          <w:i/>
          <w:iCs/>
          <w:color w:val="333333"/>
          <w:lang w:eastAsia="es-CL"/>
        </w:rPr>
        <w:t>2.</w:t>
      </w:r>
      <w:r w:rsidRPr="00E70716">
        <w:rPr>
          <w:rFonts w:eastAsia="Times New Roman" w:cs="Times New Roman"/>
          <w:color w:val="333333"/>
          <w:lang w:eastAsia="es-CL"/>
        </w:rPr>
        <w:t xml:space="preserve"> </w:t>
      </w:r>
      <w:r w:rsidRPr="00E70716">
        <w:rPr>
          <w:rFonts w:eastAsia="Times New Roman" w:cs="Times New Roman"/>
          <w:b/>
          <w:bCs/>
          <w:color w:val="333333"/>
          <w:lang w:eastAsia="es-CL"/>
        </w:rPr>
        <w:t>Solidaridad de clase pero limitada al ámbito económico</w:t>
      </w:r>
      <w:r w:rsidRPr="00E70716">
        <w:rPr>
          <w:rFonts w:eastAsia="Times New Roman" w:cs="Times New Roman"/>
          <w:color w:val="333333"/>
          <w:lang w:eastAsia="es-CL"/>
        </w:rPr>
        <w:t>. En este momento se plantea la cuestión del Estado por sólo en el terreno de lograr una igualdad político-jurídica con los grupos dominantes.</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            </w:t>
      </w:r>
      <w:r w:rsidRPr="00E70716">
        <w:rPr>
          <w:rFonts w:eastAsia="Times New Roman" w:cs="Times New Roman"/>
          <w:i/>
          <w:iCs/>
          <w:color w:val="333333"/>
          <w:lang w:eastAsia="es-CL"/>
        </w:rPr>
        <w:t>3.</w:t>
      </w:r>
      <w:r w:rsidRPr="00E70716">
        <w:rPr>
          <w:rFonts w:eastAsia="Times New Roman" w:cs="Times New Roman"/>
          <w:color w:val="333333"/>
          <w:lang w:eastAsia="es-CL"/>
        </w:rPr>
        <w:t xml:space="preserve"> </w:t>
      </w:r>
      <w:r w:rsidRPr="00E70716">
        <w:rPr>
          <w:rFonts w:eastAsia="Times New Roman" w:cs="Times New Roman"/>
          <w:b/>
          <w:bCs/>
          <w:color w:val="333333"/>
          <w:lang w:eastAsia="es-CL"/>
        </w:rPr>
        <w:t>Universalización de la solidaridad de clase</w:t>
      </w:r>
      <w:r w:rsidRPr="00E70716">
        <w:rPr>
          <w:rFonts w:eastAsia="Times New Roman" w:cs="Times New Roman"/>
          <w:color w:val="333333"/>
          <w:lang w:eastAsia="es-CL"/>
        </w:rPr>
        <w:t xml:space="preserve">. Se toma conciencia de que los propios intereses corporativos superan los límites de la corporación de grupo económico y pueden y deben convertirse en los intereses de otros grupos dominados. </w:t>
      </w:r>
      <w:r w:rsidRPr="00E70716">
        <w:rPr>
          <w:rFonts w:eastAsia="Times New Roman" w:cs="Times New Roman"/>
          <w:b/>
          <w:bCs/>
          <w:color w:val="333333"/>
          <w:lang w:eastAsia="es-CL"/>
        </w:rPr>
        <w:t>Fase política</w:t>
      </w:r>
      <w:r w:rsidRPr="00E70716">
        <w:rPr>
          <w:rFonts w:eastAsia="Times New Roman" w:cs="Times New Roman"/>
          <w:color w:val="333333"/>
          <w:lang w:eastAsia="es-CL"/>
        </w:rPr>
        <w:t xml:space="preserve">: pasaje de la estructura a la esfera de la </w:t>
      </w:r>
      <w:r w:rsidRPr="00E70716">
        <w:rPr>
          <w:rFonts w:eastAsia="Times New Roman" w:cs="Times New Roman"/>
          <w:i/>
          <w:iCs/>
          <w:color w:val="333333"/>
          <w:lang w:eastAsia="es-CL"/>
        </w:rPr>
        <w:t>superestructura</w:t>
      </w:r>
      <w:r w:rsidRPr="00E70716">
        <w:rPr>
          <w:rFonts w:eastAsia="Times New Roman" w:cs="Times New Roman"/>
          <w:color w:val="333333"/>
          <w:lang w:eastAsia="es-CL"/>
        </w:rPr>
        <w:t xml:space="preserve">, en el cual las ideologías se vuelven partido, se confrontan y entran en lucha hasta que una sola de ellas tiende a prevalecer. Así, crea una nueva </w:t>
      </w:r>
      <w:r w:rsidRPr="00E70716">
        <w:rPr>
          <w:rFonts w:eastAsia="Times New Roman" w:cs="Times New Roman"/>
          <w:b/>
          <w:bCs/>
          <w:color w:val="333333"/>
          <w:lang w:eastAsia="es-CL"/>
        </w:rPr>
        <w:t>hegemonía</w:t>
      </w:r>
      <w:r w:rsidRPr="00E70716">
        <w:rPr>
          <w:rFonts w:eastAsia="Times New Roman" w:cs="Times New Roman"/>
          <w:color w:val="333333"/>
          <w:lang w:eastAsia="es-CL"/>
        </w:rPr>
        <w:t xml:space="preserve"> de un grupo fundamental sobre grupos subordinados, donde además de sus fines económicos y políticos determina la dirección intelectual y moral.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lastRenderedPageBreak/>
        <w:t xml:space="preserve">El </w:t>
      </w:r>
      <w:r w:rsidRPr="00E70716">
        <w:rPr>
          <w:rFonts w:eastAsia="Times New Roman" w:cs="Times New Roman"/>
          <w:b/>
          <w:bCs/>
          <w:color w:val="333333"/>
          <w:lang w:eastAsia="es-CL"/>
        </w:rPr>
        <w:t xml:space="preserve">Estado </w:t>
      </w:r>
      <w:r w:rsidRPr="00E70716">
        <w:rPr>
          <w:rFonts w:eastAsia="Times New Roman" w:cs="Times New Roman"/>
          <w:color w:val="333333"/>
          <w:lang w:eastAsia="es-CL"/>
        </w:rPr>
        <w:t>es concebido como organismo propio de un grupo, destinado a crear las condiciones favorables para su máxima expresión, pero este desarrollo son concebidos y presentados como la fuerza motriz de una expansión universal. El grupo dominante es coordinado con los intereses generales de los grupos subordinados.</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i/>
          <w:iCs/>
          <w:color w:val="333333"/>
          <w:lang w:eastAsia="es-CL"/>
        </w:rPr>
        <w:t>c.</w:t>
      </w:r>
      <w:r w:rsidRPr="00E70716">
        <w:rPr>
          <w:rFonts w:eastAsia="Times New Roman" w:cs="Times New Roman"/>
          <w:color w:val="333333"/>
          <w:lang w:eastAsia="es-CL"/>
        </w:rPr>
        <w:t xml:space="preserve"> </w:t>
      </w:r>
      <w:r w:rsidRPr="00E70716">
        <w:rPr>
          <w:rFonts w:eastAsia="Times New Roman" w:cs="Times New Roman"/>
          <w:b/>
          <w:bCs/>
          <w:i/>
          <w:iCs/>
          <w:color w:val="333333"/>
          <w:lang w:eastAsia="es-CL"/>
        </w:rPr>
        <w:t>Relaciones políticas militares</w:t>
      </w:r>
      <w:r w:rsidRPr="00E70716">
        <w:rPr>
          <w:rFonts w:eastAsia="Times New Roman" w:cs="Times New Roman"/>
          <w:color w:val="333333"/>
          <w:lang w:eastAsia="es-CL"/>
        </w:rPr>
        <w:t xml:space="preserve">. Es inmediatamente decisivo según las circunstancias.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En él se distinguen dos grados:</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            </w:t>
      </w:r>
      <w:r w:rsidRPr="00E70716">
        <w:rPr>
          <w:rFonts w:eastAsia="Times New Roman" w:cs="Times New Roman"/>
          <w:i/>
          <w:iCs/>
          <w:color w:val="333333"/>
          <w:lang w:eastAsia="es-CL"/>
        </w:rPr>
        <w:t>1.</w:t>
      </w:r>
      <w:r w:rsidRPr="00E70716">
        <w:rPr>
          <w:rFonts w:eastAsia="Times New Roman" w:cs="Times New Roman"/>
          <w:color w:val="333333"/>
          <w:lang w:eastAsia="es-CL"/>
        </w:rPr>
        <w:t xml:space="preserve"> </w:t>
      </w:r>
      <w:r w:rsidRPr="00E70716">
        <w:rPr>
          <w:rFonts w:eastAsia="Times New Roman" w:cs="Times New Roman"/>
          <w:b/>
          <w:bCs/>
          <w:color w:val="333333"/>
          <w:lang w:eastAsia="es-CL"/>
        </w:rPr>
        <w:t>Técnico-militar</w:t>
      </w:r>
      <w:r w:rsidRPr="00E70716">
        <w:rPr>
          <w:rFonts w:eastAsia="Times New Roman" w:cs="Times New Roman"/>
          <w:color w:val="333333"/>
          <w:lang w:eastAsia="es-CL"/>
        </w:rPr>
        <w:t xml:space="preserve">. Capacidad técnica y militar para el enfrentamiento.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            </w:t>
      </w:r>
      <w:r w:rsidRPr="00E70716">
        <w:rPr>
          <w:rFonts w:eastAsia="Times New Roman" w:cs="Times New Roman"/>
          <w:i/>
          <w:iCs/>
          <w:color w:val="333333"/>
          <w:lang w:eastAsia="es-CL"/>
        </w:rPr>
        <w:t>2.</w:t>
      </w:r>
      <w:r w:rsidRPr="00E70716">
        <w:rPr>
          <w:rFonts w:eastAsia="Times New Roman" w:cs="Times New Roman"/>
          <w:color w:val="333333"/>
          <w:lang w:eastAsia="es-CL"/>
        </w:rPr>
        <w:t xml:space="preserve"> </w:t>
      </w:r>
      <w:r w:rsidRPr="00E70716">
        <w:rPr>
          <w:rFonts w:eastAsia="Times New Roman" w:cs="Times New Roman"/>
          <w:b/>
          <w:bCs/>
          <w:color w:val="333333"/>
          <w:lang w:eastAsia="es-CL"/>
        </w:rPr>
        <w:t>Político-militar</w:t>
      </w:r>
      <w:r w:rsidRPr="00E70716">
        <w:rPr>
          <w:rFonts w:eastAsia="Times New Roman" w:cs="Times New Roman"/>
          <w:color w:val="333333"/>
          <w:lang w:eastAsia="es-CL"/>
        </w:rPr>
        <w:t>. Refiere al nivel de organización de las fuerzas en pugna. Construcción direccionada y organizada desde la jerarquía del partido para el éxito. La opresión no sería tal si la masa no estuviera disgregada y pasiva, para la lucha  debe oponerse a la fuerza militar hegemónica una fuerza eficiente para disgregar la eficacia bélica del sector dominante.</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i/>
          <w:iCs/>
          <w:color w:val="333333"/>
          <w:lang w:eastAsia="es-CL"/>
        </w:rPr>
        <w:t xml:space="preserve">d. </w:t>
      </w:r>
      <w:r w:rsidRPr="00E70716">
        <w:rPr>
          <w:rFonts w:eastAsia="Times New Roman" w:cs="Times New Roman"/>
          <w:b/>
          <w:bCs/>
          <w:i/>
          <w:iCs/>
          <w:color w:val="333333"/>
          <w:lang w:eastAsia="es-CL"/>
        </w:rPr>
        <w:t>Relaciones de fuerza internacionales</w:t>
      </w:r>
      <w:r w:rsidRPr="00E70716">
        <w:rPr>
          <w:rFonts w:eastAsia="Times New Roman" w:cs="Times New Roman"/>
          <w:color w:val="333333"/>
          <w:lang w:eastAsia="es-CL"/>
        </w:rPr>
        <w:t xml:space="preserve">. Incluyen las notas sobre las potencias, los agrupamientos hegemónicos y el concepto de independencia y soberanía en las potencias medianas y pequeñas. Toda renovación orgánica en la estructura modifica orgánicamente las relaciones en el campo internacional a través de sus expresiones político-militares. Asimismo, las relaciones internacionales inciden de forma pasiva o activa sobre las relaciones políticas de hegemonía de los partidos.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Los análisis de las relaciones de fuerzas no deben convertirse en fines en sí mismos, puesto que adquieren un significado sólo en cuanto sirven para justificar una acción práctica. Muestran cuáles son los puntos de menor resistencia donde la fuerza de la voluntad puede ser aplicada de forma más eficaz, sugieren las operaciones tácticas inmediatas. El elemento decisivo es la fuerza permanentemente organizada y predispuesta: por ello </w:t>
      </w:r>
      <w:proofErr w:type="spellStart"/>
      <w:r w:rsidRPr="00E70716">
        <w:rPr>
          <w:rFonts w:eastAsia="Times New Roman" w:cs="Times New Roman"/>
          <w:color w:val="333333"/>
          <w:lang w:eastAsia="es-CL"/>
        </w:rPr>
        <w:t>Gramsci</w:t>
      </w:r>
      <w:proofErr w:type="spellEnd"/>
      <w:r w:rsidRPr="00E70716">
        <w:rPr>
          <w:rFonts w:eastAsia="Times New Roman" w:cs="Times New Roman"/>
          <w:color w:val="333333"/>
          <w:lang w:eastAsia="es-CL"/>
        </w:rPr>
        <w:t xml:space="preserve"> reconoce3 como fundamental velar sistemáticamente por formar, desarrollar y volver cada vez más homogénea y </w:t>
      </w:r>
      <w:proofErr w:type="spellStart"/>
      <w:r w:rsidRPr="00E70716">
        <w:rPr>
          <w:rFonts w:eastAsia="Times New Roman" w:cs="Times New Roman"/>
          <w:color w:val="333333"/>
          <w:lang w:eastAsia="es-CL"/>
        </w:rPr>
        <w:t>conciente</w:t>
      </w:r>
      <w:proofErr w:type="spellEnd"/>
      <w:r w:rsidRPr="00E70716">
        <w:rPr>
          <w:rFonts w:eastAsia="Times New Roman" w:cs="Times New Roman"/>
          <w:color w:val="333333"/>
          <w:lang w:eastAsia="es-CL"/>
        </w:rPr>
        <w:t xml:space="preserve"> de sí misma esta fuerza.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 </w:t>
      </w:r>
      <w:r w:rsidRPr="00E70716">
        <w:rPr>
          <w:rFonts w:eastAsia="Times New Roman" w:cs="Times New Roman"/>
          <w:b/>
          <w:bCs/>
          <w:color w:val="333333"/>
          <w:u w:val="single"/>
          <w:lang w:eastAsia="es-CL"/>
        </w:rPr>
        <w:t>Algunos aspectos de la estructura de los partidos en períodos de crisis orgánica</w:t>
      </w:r>
      <w:r w:rsidRPr="00E70716">
        <w:rPr>
          <w:rFonts w:eastAsia="Times New Roman" w:cs="Times New Roman"/>
          <w:color w:val="333333"/>
          <w:lang w:eastAsia="es-CL"/>
        </w:rPr>
        <w:t>.</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b/>
          <w:bCs/>
          <w:color w:val="333333"/>
          <w:lang w:eastAsia="es-CL"/>
        </w:rPr>
        <w:t>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b/>
          <w:bCs/>
          <w:i/>
          <w:iCs/>
          <w:color w:val="333333"/>
          <w:lang w:eastAsia="es-CL"/>
        </w:rPr>
        <w:t>Crisis de hegemonía</w:t>
      </w:r>
      <w:r w:rsidRPr="00E70716">
        <w:rPr>
          <w:rFonts w:eastAsia="Times New Roman" w:cs="Times New Roman"/>
          <w:b/>
          <w:bCs/>
          <w:color w:val="333333"/>
          <w:lang w:eastAsia="es-CL"/>
        </w:rPr>
        <w:t xml:space="preserve"> de la clase dirigente</w:t>
      </w:r>
      <w:r w:rsidRPr="00E70716">
        <w:rPr>
          <w:rFonts w:eastAsia="Times New Roman" w:cs="Times New Roman"/>
          <w:color w:val="333333"/>
          <w:lang w:eastAsia="es-CL"/>
        </w:rPr>
        <w:t xml:space="preserve">: se manifiesta cuando los grupos sociales se separan de sus partidos tradicionales. Esto significa que éstos con su forma de organización y los hombres que los constituyen ya no son reconocidos como expresión propia de su clase.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Se produce porque dicha clase fracasó en alguna gran empresa política para la cual requirió o impuso el consenso de las grandes masas o bien porque las masas se politizaron y plantean reivindicaciones que constituyen una revolución. </w:t>
      </w:r>
      <w:r w:rsidRPr="00E70716">
        <w:rPr>
          <w:rFonts w:eastAsia="Times New Roman" w:cs="Times New Roman"/>
          <w:b/>
          <w:bCs/>
          <w:color w:val="333333"/>
          <w:lang w:eastAsia="es-CL"/>
        </w:rPr>
        <w:t>La crisis de hegemonía es una crisis de autoridad y del Estado en su conjunto</w:t>
      </w:r>
      <w:r w:rsidRPr="00E70716">
        <w:rPr>
          <w:rFonts w:eastAsia="Times New Roman" w:cs="Times New Roman"/>
          <w:color w:val="333333"/>
          <w:lang w:eastAsia="es-CL"/>
        </w:rPr>
        <w:t xml:space="preserve">.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Este tipo de fenómenos está vinculado a la capacidad del partido de reaccionar contra el espíritu de rutina y la tendencia a devenir anacrónico. Los partidos nacen y se constituyen en organizaciones para dirigir las situaciones en momentos históricamente vitales para sus clases, </w:t>
      </w:r>
      <w:r w:rsidRPr="00E70716">
        <w:rPr>
          <w:rFonts w:eastAsia="Times New Roman" w:cs="Times New Roman"/>
          <w:color w:val="333333"/>
          <w:lang w:eastAsia="es-CL"/>
        </w:rPr>
        <w:lastRenderedPageBreak/>
        <w:t xml:space="preserve">pero no siempre saben adaptarse a las nuevas épocas. Cuando la burocracia, que es la fuerza más conservadora, se escinde de la masa el partido se vuelve anacrónico y en los momentos de crisis aguda desparece su contenido social.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u w:val="single"/>
          <w:lang w:eastAsia="es-CL"/>
        </w:rPr>
        <w:t>Consecuencias posibles de la crisis de hegemonía de la clase dominante</w:t>
      </w:r>
      <w:r w:rsidRPr="00E70716">
        <w:rPr>
          <w:rFonts w:eastAsia="Times New Roman" w:cs="Times New Roman"/>
          <w:color w:val="333333"/>
          <w:lang w:eastAsia="es-CL"/>
        </w:rPr>
        <w:t>:</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i/>
          <w:iCs/>
          <w:color w:val="333333"/>
          <w:lang w:eastAsia="es-CL"/>
        </w:rPr>
        <w:t>a.</w:t>
      </w:r>
      <w:r w:rsidRPr="00E70716">
        <w:rPr>
          <w:rFonts w:eastAsia="Times New Roman" w:cs="Times New Roman"/>
          <w:b/>
          <w:bCs/>
          <w:color w:val="333333"/>
          <w:lang w:eastAsia="es-CL"/>
        </w:rPr>
        <w:t xml:space="preserve"> Reorganización de la clase tradicional.</w:t>
      </w:r>
      <w:r w:rsidRPr="00E70716">
        <w:rPr>
          <w:rFonts w:eastAsia="Times New Roman" w:cs="Times New Roman"/>
          <w:color w:val="333333"/>
          <w:lang w:eastAsia="es-CL"/>
        </w:rPr>
        <w:t xml:space="preserve"> La clase dominante reasume el control por tener una mayor organización que las clases subalternas. Puede incluir el pasaje de las masas de muchos partidos bajo la bandera de un partido único que representa y resume las necesidades de toda la clase.</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i/>
          <w:iCs/>
          <w:color w:val="333333"/>
          <w:lang w:eastAsia="es-CL"/>
        </w:rPr>
        <w:t>b.</w:t>
      </w:r>
      <w:r w:rsidRPr="00E70716">
        <w:rPr>
          <w:rFonts w:eastAsia="Times New Roman" w:cs="Times New Roman"/>
          <w:color w:val="333333"/>
          <w:lang w:eastAsia="es-CL"/>
        </w:rPr>
        <w:t xml:space="preserve"> </w:t>
      </w:r>
      <w:r w:rsidRPr="00E70716">
        <w:rPr>
          <w:rFonts w:eastAsia="Times New Roman" w:cs="Times New Roman"/>
          <w:b/>
          <w:bCs/>
          <w:color w:val="333333"/>
          <w:lang w:eastAsia="es-CL"/>
        </w:rPr>
        <w:t xml:space="preserve">Cesarismo. </w:t>
      </w:r>
      <w:r w:rsidRPr="00E70716">
        <w:rPr>
          <w:rFonts w:eastAsia="Times New Roman" w:cs="Times New Roman"/>
          <w:color w:val="333333"/>
          <w:lang w:eastAsia="es-CL"/>
        </w:rPr>
        <w:t xml:space="preserve">Expresa una situación en la cual las fuerzas en lucha se equilibran de una manera catastrófica, es decir que la continuación de la lucha no puede </w:t>
      </w:r>
      <w:proofErr w:type="spellStart"/>
      <w:r w:rsidRPr="00E70716">
        <w:rPr>
          <w:rFonts w:eastAsia="Times New Roman" w:cs="Times New Roman"/>
          <w:color w:val="333333"/>
          <w:lang w:eastAsia="es-CL"/>
        </w:rPr>
        <w:t>consluir</w:t>
      </w:r>
      <w:proofErr w:type="spellEnd"/>
      <w:r w:rsidRPr="00E70716">
        <w:rPr>
          <w:rFonts w:eastAsia="Times New Roman" w:cs="Times New Roman"/>
          <w:color w:val="333333"/>
          <w:lang w:eastAsia="es-CL"/>
        </w:rPr>
        <w:t xml:space="preserve"> sino con la destrucción recíproca. De este modo, en la lucha entre A y B puede suceder que no venza ninguna de las dos, sino que se debiliten entre ellas y que una fuerza C intervenga desde afuera dominando sobre A y B. </w:t>
      </w:r>
      <w:r w:rsidRPr="00E70716">
        <w:rPr>
          <w:rFonts w:eastAsia="Times New Roman" w:cs="Times New Roman"/>
          <w:b/>
          <w:bCs/>
          <w:color w:val="333333"/>
          <w:lang w:eastAsia="es-CL"/>
        </w:rPr>
        <w:t>El cesarismo expresa la solución arbitraria, confiada a un líder carismático, de una situación histórica caracterizada por un equilibrio de fuerzas catastrófica</w:t>
      </w:r>
      <w:r w:rsidRPr="00E70716">
        <w:rPr>
          <w:rFonts w:eastAsia="Times New Roman" w:cs="Times New Roman"/>
          <w:color w:val="333333"/>
          <w:lang w:eastAsia="es-CL"/>
        </w:rPr>
        <w:t>. No siembre tiene el mismo significado, puede ser:</w:t>
      </w:r>
    </w:p>
    <w:p w:rsidR="00E70716" w:rsidRPr="00E70716" w:rsidRDefault="00E70716" w:rsidP="00E70716">
      <w:pPr>
        <w:spacing w:after="68" w:line="312" w:lineRule="atLeast"/>
        <w:ind w:left="705"/>
        <w:jc w:val="both"/>
        <w:rPr>
          <w:rFonts w:eastAsia="Times New Roman" w:cs="Times New Roman"/>
          <w:color w:val="333333"/>
          <w:lang w:eastAsia="es-CL"/>
        </w:rPr>
      </w:pPr>
      <w:r w:rsidRPr="00E70716">
        <w:rPr>
          <w:rFonts w:eastAsia="Times New Roman" w:cs="Times New Roman"/>
          <w:color w:val="333333"/>
          <w:lang w:eastAsia="es-CL"/>
        </w:rPr>
        <w:t xml:space="preserve">· Cesarismo </w:t>
      </w:r>
      <w:r w:rsidRPr="00E70716">
        <w:rPr>
          <w:rFonts w:eastAsia="Times New Roman" w:cs="Times New Roman"/>
          <w:b/>
          <w:bCs/>
          <w:color w:val="333333"/>
          <w:lang w:eastAsia="es-CL"/>
        </w:rPr>
        <w:t>progresista</w:t>
      </w:r>
      <w:r w:rsidRPr="00E70716">
        <w:rPr>
          <w:rFonts w:eastAsia="Times New Roman" w:cs="Times New Roman"/>
          <w:color w:val="333333"/>
          <w:lang w:eastAsia="es-CL"/>
        </w:rPr>
        <w:t>. Su intervención ayuda a las fuerzas progresivas a triunfar. (Ej. César y Napoleón I)</w:t>
      </w:r>
    </w:p>
    <w:p w:rsidR="00E70716" w:rsidRPr="00E70716" w:rsidRDefault="00E70716" w:rsidP="00E70716">
      <w:pPr>
        <w:spacing w:after="68" w:line="312" w:lineRule="atLeast"/>
        <w:ind w:left="705"/>
        <w:jc w:val="both"/>
        <w:rPr>
          <w:rFonts w:eastAsia="Times New Roman" w:cs="Times New Roman"/>
          <w:color w:val="333333"/>
          <w:lang w:eastAsia="es-CL"/>
        </w:rPr>
      </w:pPr>
      <w:r w:rsidRPr="00E70716">
        <w:rPr>
          <w:rFonts w:eastAsia="Times New Roman" w:cs="Times New Roman"/>
          <w:color w:val="333333"/>
          <w:lang w:eastAsia="es-CL"/>
        </w:rPr>
        <w:t xml:space="preserve">· Cesarismo </w:t>
      </w:r>
      <w:r w:rsidRPr="00E70716">
        <w:rPr>
          <w:rFonts w:eastAsia="Times New Roman" w:cs="Times New Roman"/>
          <w:b/>
          <w:bCs/>
          <w:color w:val="333333"/>
          <w:lang w:eastAsia="es-CL"/>
        </w:rPr>
        <w:t>regresivo</w:t>
      </w:r>
      <w:r w:rsidRPr="00E70716">
        <w:rPr>
          <w:rFonts w:eastAsia="Times New Roman" w:cs="Times New Roman"/>
          <w:color w:val="333333"/>
          <w:lang w:eastAsia="es-CL"/>
        </w:rPr>
        <w:t>. Su intervención ayuda a triunfar a las fuerzas regresivas. (Ej. Napoleón III y Bismarck)</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Se trata de ver en la dialéctica </w:t>
      </w:r>
      <w:r w:rsidRPr="00E70716">
        <w:rPr>
          <w:rFonts w:eastAsia="Times New Roman" w:cs="Times New Roman"/>
          <w:i/>
          <w:iCs/>
          <w:color w:val="333333"/>
          <w:lang w:eastAsia="es-CL"/>
        </w:rPr>
        <w:t>restauración</w:t>
      </w:r>
      <w:r w:rsidRPr="00E70716">
        <w:rPr>
          <w:rFonts w:eastAsia="Times New Roman" w:cs="Times New Roman"/>
          <w:color w:val="333333"/>
          <w:lang w:eastAsia="es-CL"/>
        </w:rPr>
        <w:t>-</w:t>
      </w:r>
      <w:r w:rsidRPr="00E70716">
        <w:rPr>
          <w:rFonts w:eastAsia="Times New Roman" w:cs="Times New Roman"/>
          <w:i/>
          <w:iCs/>
          <w:color w:val="333333"/>
          <w:lang w:eastAsia="es-CL"/>
        </w:rPr>
        <w:t>revolución</w:t>
      </w:r>
      <w:r w:rsidRPr="00E70716">
        <w:rPr>
          <w:rFonts w:eastAsia="Times New Roman" w:cs="Times New Roman"/>
          <w:color w:val="333333"/>
          <w:lang w:eastAsia="es-CL"/>
        </w:rPr>
        <w:t xml:space="preserve"> cuál es el elemento que prima.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Anteriormente para el cesarismo era fundamental el control sobre el ejército. Contemporáneamente a </w:t>
      </w:r>
      <w:proofErr w:type="spellStart"/>
      <w:r w:rsidRPr="00E70716">
        <w:rPr>
          <w:rFonts w:eastAsia="Times New Roman" w:cs="Times New Roman"/>
          <w:color w:val="333333"/>
          <w:lang w:eastAsia="es-CL"/>
        </w:rPr>
        <w:t>Gramsci</w:t>
      </w:r>
      <w:proofErr w:type="spellEnd"/>
      <w:r w:rsidRPr="00E70716">
        <w:rPr>
          <w:rFonts w:eastAsia="Times New Roman" w:cs="Times New Roman"/>
          <w:color w:val="333333"/>
          <w:lang w:eastAsia="es-CL"/>
        </w:rPr>
        <w:t xml:space="preserve">, es necesario tener control sobre una burocracia, un partido, la policía.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Asimismo, así como en la época de César o de Napoleón I, aún siendo A y B distintas  no eran tan contradictorias como para no poder llegar en absoluto a una fusión; en la época de napoleón II la fase catastrófica ocurre por una deficiencia política momentánea de la fuerza dominante tradicional y no por una deficiencia orgánica necesariamente insuperable (división entre legitimistas, orleanistas, bonapartistas y republicanos). En el mundo moderno, el equilibrio de perspectivas catastróficas no se verifica entre fuerzas que pueden fundirse y unificarse, sino entre fuerzas cuyo contraste es antagónico e incurable.</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Sería un error considerar que los fenómenos de cesarismo se deben al equilibrio entre fuerzas fundamentales. También es necesario ver las relaciones existentes entre los grupos principales de las clases fundamentales y auxiliares.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i/>
          <w:iCs/>
          <w:color w:val="333333"/>
          <w:lang w:eastAsia="es-CL"/>
        </w:rPr>
        <w:lastRenderedPageBreak/>
        <w:t>c.</w:t>
      </w:r>
      <w:r w:rsidRPr="00E70716">
        <w:rPr>
          <w:rFonts w:eastAsia="Times New Roman" w:cs="Times New Roman"/>
          <w:color w:val="333333"/>
          <w:lang w:eastAsia="es-CL"/>
        </w:rPr>
        <w:t xml:space="preserve"> </w:t>
      </w:r>
      <w:r w:rsidRPr="00E70716">
        <w:rPr>
          <w:rFonts w:eastAsia="Times New Roman" w:cs="Times New Roman"/>
          <w:b/>
          <w:bCs/>
          <w:color w:val="333333"/>
          <w:lang w:eastAsia="es-CL"/>
        </w:rPr>
        <w:t xml:space="preserve">Lucha política. </w:t>
      </w:r>
      <w:r w:rsidRPr="00E70716">
        <w:rPr>
          <w:rFonts w:eastAsia="Times New Roman" w:cs="Times New Roman"/>
          <w:color w:val="333333"/>
          <w:lang w:eastAsia="es-CL"/>
        </w:rPr>
        <w:t xml:space="preserve">A diferencia de la guerra militar, donde logrado el fin estratégico de la destrucción del ejército enemigo y la ocupación del territorio se logra la paz, la </w:t>
      </w:r>
      <w:r w:rsidRPr="00E70716">
        <w:rPr>
          <w:rFonts w:eastAsia="Times New Roman" w:cs="Times New Roman"/>
          <w:i/>
          <w:iCs/>
          <w:color w:val="333333"/>
          <w:lang w:eastAsia="es-CL"/>
        </w:rPr>
        <w:t>lucha política</w:t>
      </w:r>
      <w:r w:rsidRPr="00E70716">
        <w:rPr>
          <w:rFonts w:eastAsia="Times New Roman" w:cs="Times New Roman"/>
          <w:color w:val="333333"/>
          <w:lang w:eastAsia="es-CL"/>
        </w:rPr>
        <w:t xml:space="preserve"> es más compleja porque, aunque el ejército victorioso ocupa todo y el vencido es desarmado y disgregado, la lucha continúa en el terreno político y la preparación político-militar.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La elección de la estrategia de lucha depende de dos factores: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 Debe ser </w:t>
      </w:r>
      <w:r w:rsidRPr="00E70716">
        <w:rPr>
          <w:rFonts w:eastAsia="Times New Roman" w:cs="Times New Roman"/>
          <w:b/>
          <w:bCs/>
          <w:color w:val="333333"/>
          <w:lang w:eastAsia="es-CL"/>
        </w:rPr>
        <w:t>autónoma</w:t>
      </w:r>
      <w:r w:rsidRPr="00E70716">
        <w:rPr>
          <w:rFonts w:eastAsia="Times New Roman" w:cs="Times New Roman"/>
          <w:color w:val="333333"/>
          <w:lang w:eastAsia="es-CL"/>
        </w:rPr>
        <w:t xml:space="preserve">, diferente de la del grupo dominante. Cuando la organización estatal está debilitada, el Estado parece permanecer en la legalidad mientras entran en el campo grupos paramilitares que intentan reorganizar el Estado. Combatir estos grupos ilegales con otros de características similares es algo estúpido, puesto que la clase dirigente lleva una ventaja: tiene organizaciones de asalto permanentes y especializadas por tener disponibilidad financiera, a diferencia de la clase trabajadora que debe trabajar todos los días.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 </w:t>
      </w:r>
      <w:r w:rsidRPr="00E70716">
        <w:rPr>
          <w:rFonts w:eastAsia="Times New Roman" w:cs="Times New Roman"/>
          <w:b/>
          <w:bCs/>
          <w:color w:val="333333"/>
          <w:lang w:eastAsia="es-CL"/>
        </w:rPr>
        <w:t>Debe determinarse en función de la importancia de la SC y la SP</w:t>
      </w:r>
      <w:r w:rsidRPr="00E70716">
        <w:rPr>
          <w:rFonts w:eastAsia="Times New Roman" w:cs="Times New Roman"/>
          <w:color w:val="333333"/>
          <w:lang w:eastAsia="es-CL"/>
        </w:rPr>
        <w:t xml:space="preserve">. Por ello </w:t>
      </w:r>
      <w:proofErr w:type="spellStart"/>
      <w:r w:rsidRPr="00E70716">
        <w:rPr>
          <w:rFonts w:eastAsia="Times New Roman" w:cs="Times New Roman"/>
          <w:color w:val="333333"/>
          <w:lang w:eastAsia="es-CL"/>
        </w:rPr>
        <w:t>Gramsci</w:t>
      </w:r>
      <w:proofErr w:type="spellEnd"/>
      <w:r w:rsidRPr="00E70716">
        <w:rPr>
          <w:rFonts w:eastAsia="Times New Roman" w:cs="Times New Roman"/>
          <w:color w:val="333333"/>
          <w:lang w:eastAsia="es-CL"/>
        </w:rPr>
        <w:t xml:space="preserve"> critica las acciones de movimiento o maniobra que surgieron después de la 1º GM (como la Revolución </w:t>
      </w:r>
      <w:proofErr w:type="spellStart"/>
      <w:r w:rsidRPr="00E70716">
        <w:rPr>
          <w:rFonts w:eastAsia="Times New Roman" w:cs="Times New Roman"/>
          <w:color w:val="333333"/>
          <w:lang w:eastAsia="es-CL"/>
        </w:rPr>
        <w:t>Espartaquista</w:t>
      </w:r>
      <w:proofErr w:type="spellEnd"/>
      <w:r w:rsidRPr="00E70716">
        <w:rPr>
          <w:rFonts w:eastAsia="Times New Roman" w:cs="Times New Roman"/>
          <w:color w:val="333333"/>
          <w:lang w:eastAsia="es-CL"/>
        </w:rPr>
        <w:t>). Estos grupos veían que en la guerra la crisis económica abrió una brecha inmediata en la defensa de las clases dominantes suficiente como para que las tropas obreras obtuvieran un éxito definitivo, sin embargo todas estas tentativas fracasaron porque la crisis era condición necesaria pero insuficiente.</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La observación de </w:t>
      </w:r>
      <w:proofErr w:type="spellStart"/>
      <w:r w:rsidRPr="00E70716">
        <w:rPr>
          <w:rFonts w:eastAsia="Times New Roman" w:cs="Times New Roman"/>
          <w:color w:val="333333"/>
          <w:lang w:eastAsia="es-CL"/>
        </w:rPr>
        <w:t>Gramsci</w:t>
      </w:r>
      <w:proofErr w:type="spellEnd"/>
      <w:r w:rsidRPr="00E70716">
        <w:rPr>
          <w:rFonts w:eastAsia="Times New Roman" w:cs="Times New Roman"/>
          <w:color w:val="333333"/>
          <w:lang w:eastAsia="es-CL"/>
        </w:rPr>
        <w:t xml:space="preserve"> es que no se puede elegir la forma de guerra que se desea, a menos de tener una superioridad abrumadora sobre el enemigo.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La lucha política tiene tres formas:</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 </w:t>
      </w:r>
      <w:r w:rsidRPr="00E70716">
        <w:rPr>
          <w:rFonts w:eastAsia="Times New Roman" w:cs="Times New Roman"/>
          <w:b/>
          <w:bCs/>
          <w:color w:val="333333"/>
          <w:lang w:eastAsia="es-CL"/>
        </w:rPr>
        <w:t>De movimiento</w:t>
      </w:r>
      <w:r w:rsidRPr="00E70716">
        <w:rPr>
          <w:rFonts w:eastAsia="Times New Roman" w:cs="Times New Roman"/>
          <w:color w:val="333333"/>
          <w:lang w:eastAsia="es-CL"/>
        </w:rPr>
        <w:t xml:space="preserve">. En este sentido, la Revolución Rusa supuso un cambio decisivo en la historia de la ciencia política. En Oriente el Estado era todo, la sociedad civil era primitiva y gelatinosa. Ej. Boicot y huelgas.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 </w:t>
      </w:r>
      <w:r w:rsidRPr="00E70716">
        <w:rPr>
          <w:rFonts w:eastAsia="Times New Roman" w:cs="Times New Roman"/>
          <w:b/>
          <w:bCs/>
          <w:color w:val="333333"/>
          <w:lang w:eastAsia="es-CL"/>
        </w:rPr>
        <w:t>De posición o de trincheras</w:t>
      </w:r>
      <w:r w:rsidRPr="00E70716">
        <w:rPr>
          <w:rFonts w:eastAsia="Times New Roman" w:cs="Times New Roman"/>
          <w:color w:val="333333"/>
          <w:lang w:eastAsia="es-CL"/>
        </w:rPr>
        <w:t xml:space="preserve">. Es útil en aquellos Estados donde la sociedad civil es una estructura muy compleja y resistente a las irrupciones catastróficas del elemento económico inmediato (crisis). Aquí </w:t>
      </w:r>
      <w:r w:rsidRPr="00E70716">
        <w:rPr>
          <w:rFonts w:eastAsia="Times New Roman" w:cs="Times New Roman"/>
          <w:b/>
          <w:bCs/>
          <w:color w:val="333333"/>
          <w:lang w:eastAsia="es-CL"/>
        </w:rPr>
        <w:t>las superestructuras de la SC son como el sistema de trincheras en la guerra moderna</w:t>
      </w:r>
      <w:r w:rsidRPr="00E70716">
        <w:rPr>
          <w:rFonts w:eastAsia="Times New Roman" w:cs="Times New Roman"/>
          <w:color w:val="333333"/>
          <w:lang w:eastAsia="es-CL"/>
        </w:rPr>
        <w:t xml:space="preserve">. En la política, durante las grandes crisis económicas puede aparecer como que se destruyó todo el sistema defensivo del adversario, y sin embargo todavía existe una línea defensiva eficiente. La guerra de trincheras es la táctica propuesta por </w:t>
      </w:r>
      <w:proofErr w:type="spellStart"/>
      <w:r w:rsidRPr="00E70716">
        <w:rPr>
          <w:rFonts w:eastAsia="Times New Roman" w:cs="Times New Roman"/>
          <w:color w:val="333333"/>
          <w:lang w:eastAsia="es-CL"/>
        </w:rPr>
        <w:t>Gramsci</w:t>
      </w:r>
      <w:proofErr w:type="spellEnd"/>
      <w:r w:rsidRPr="00E70716">
        <w:rPr>
          <w:rFonts w:eastAsia="Times New Roman" w:cs="Times New Roman"/>
          <w:color w:val="333333"/>
          <w:lang w:eastAsia="es-CL"/>
        </w:rPr>
        <w:t xml:space="preserve"> para minar la hegemonía burguesa.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 </w:t>
      </w:r>
      <w:r w:rsidRPr="00E70716">
        <w:rPr>
          <w:rFonts w:eastAsia="Times New Roman" w:cs="Times New Roman"/>
          <w:b/>
          <w:bCs/>
          <w:color w:val="333333"/>
          <w:lang w:eastAsia="es-CL"/>
        </w:rPr>
        <w:t>Subterránea</w:t>
      </w:r>
      <w:r w:rsidRPr="00E70716">
        <w:rPr>
          <w:rFonts w:eastAsia="Times New Roman" w:cs="Times New Roman"/>
          <w:color w:val="333333"/>
          <w:lang w:eastAsia="es-CL"/>
        </w:rPr>
        <w:t xml:space="preserve">. Preparación clandestina de armas y elementos combativos de asalto.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 </w:t>
      </w:r>
      <w:r w:rsidRPr="00E70716">
        <w:rPr>
          <w:rFonts w:eastAsia="Times New Roman" w:cs="Times New Roman"/>
          <w:b/>
          <w:bCs/>
          <w:color w:val="333333"/>
          <w:u w:val="single"/>
          <w:lang w:eastAsia="es-CL"/>
        </w:rPr>
        <w:t>Revolución pasiva</w:t>
      </w:r>
      <w:r w:rsidRPr="00E70716">
        <w:rPr>
          <w:rFonts w:eastAsia="Times New Roman" w:cs="Times New Roman"/>
          <w:b/>
          <w:bCs/>
          <w:color w:val="333333"/>
          <w:lang w:eastAsia="es-CL"/>
        </w:rPr>
        <w:t>.</w:t>
      </w:r>
      <w:r w:rsidRPr="00E70716">
        <w:rPr>
          <w:rFonts w:eastAsia="Times New Roman" w:cs="Times New Roman"/>
          <w:color w:val="333333"/>
          <w:lang w:eastAsia="es-CL"/>
        </w:rPr>
        <w:t xml:space="preserve"> El concepto refiere al criterio interpretativo de las modificaciones moleculares que en realidad modifican progresivamente la composición precedente de las fuerzas y se convierten por lo tanto en matrices de nuevas modificaciones. </w:t>
      </w:r>
    </w:p>
    <w:p w:rsidR="00E70716" w:rsidRPr="00E70716" w:rsidRDefault="00E70716" w:rsidP="00E70716">
      <w:pPr>
        <w:spacing w:after="68" w:line="312" w:lineRule="atLeast"/>
        <w:jc w:val="both"/>
        <w:rPr>
          <w:rFonts w:eastAsia="Times New Roman" w:cs="Times New Roman"/>
          <w:color w:val="333333"/>
          <w:lang w:eastAsia="es-CL"/>
        </w:rPr>
      </w:pPr>
      <w:proofErr w:type="spellStart"/>
      <w:r w:rsidRPr="00E70716">
        <w:rPr>
          <w:rFonts w:eastAsia="Times New Roman" w:cs="Times New Roman"/>
          <w:color w:val="333333"/>
          <w:lang w:eastAsia="es-CL"/>
        </w:rPr>
        <w:lastRenderedPageBreak/>
        <w:t>Gramsci</w:t>
      </w:r>
      <w:proofErr w:type="spellEnd"/>
      <w:r w:rsidRPr="00E70716">
        <w:rPr>
          <w:rFonts w:eastAsia="Times New Roman" w:cs="Times New Roman"/>
          <w:color w:val="333333"/>
          <w:lang w:eastAsia="es-CL"/>
        </w:rPr>
        <w:t xml:space="preserve"> lo ejemplifica con el </w:t>
      </w:r>
      <w:proofErr w:type="spellStart"/>
      <w:r w:rsidRPr="00E70716">
        <w:rPr>
          <w:rFonts w:eastAsia="Times New Roman" w:cs="Times New Roman"/>
          <w:color w:val="333333"/>
          <w:lang w:eastAsia="es-CL"/>
        </w:rPr>
        <w:t>Risorgimiento</w:t>
      </w:r>
      <w:proofErr w:type="spellEnd"/>
      <w:r w:rsidRPr="00E70716">
        <w:rPr>
          <w:rFonts w:eastAsia="Times New Roman" w:cs="Times New Roman"/>
          <w:color w:val="333333"/>
          <w:lang w:eastAsia="es-CL"/>
        </w:rPr>
        <w:t xml:space="preserve"> italiano, donde el pasaje de elementos siempre nuevos desde el Partido de la Acción al </w:t>
      </w:r>
      <w:proofErr w:type="spellStart"/>
      <w:r w:rsidRPr="00E70716">
        <w:rPr>
          <w:rFonts w:eastAsia="Times New Roman" w:cs="Times New Roman"/>
          <w:color w:val="333333"/>
          <w:lang w:eastAsia="es-CL"/>
        </w:rPr>
        <w:t>cavourismo</w:t>
      </w:r>
      <w:proofErr w:type="spellEnd"/>
      <w:r w:rsidRPr="00E70716">
        <w:rPr>
          <w:rFonts w:eastAsia="Times New Roman" w:cs="Times New Roman"/>
          <w:color w:val="333333"/>
          <w:lang w:eastAsia="es-CL"/>
        </w:rPr>
        <w:t xml:space="preserve"> modificó progresivamente la composición de las fuerzas moderadas, liquidando al </w:t>
      </w:r>
      <w:proofErr w:type="spellStart"/>
      <w:r w:rsidRPr="00E70716">
        <w:rPr>
          <w:rFonts w:eastAsia="Times New Roman" w:cs="Times New Roman"/>
          <w:color w:val="333333"/>
          <w:lang w:eastAsia="es-CL"/>
        </w:rPr>
        <w:t>neogüelfismo</w:t>
      </w:r>
      <w:proofErr w:type="spellEnd"/>
      <w:r w:rsidRPr="00E70716">
        <w:rPr>
          <w:rFonts w:eastAsia="Times New Roman" w:cs="Times New Roman"/>
          <w:color w:val="333333"/>
          <w:lang w:eastAsia="es-CL"/>
        </w:rPr>
        <w:t xml:space="preserve"> y empobreciendo al movimiento </w:t>
      </w:r>
      <w:proofErr w:type="spellStart"/>
      <w:r w:rsidRPr="00E70716">
        <w:rPr>
          <w:rFonts w:eastAsia="Times New Roman" w:cs="Times New Roman"/>
          <w:color w:val="333333"/>
          <w:lang w:eastAsia="es-CL"/>
        </w:rPr>
        <w:t>mazziniano</w:t>
      </w:r>
      <w:proofErr w:type="spellEnd"/>
      <w:r w:rsidRPr="00E70716">
        <w:rPr>
          <w:rFonts w:eastAsia="Times New Roman" w:cs="Times New Roman"/>
          <w:color w:val="333333"/>
          <w:lang w:eastAsia="es-CL"/>
        </w:rPr>
        <w:t xml:space="preserve"> (al que también pertenecen las oscilaciones de Garibaldi). La revolución pasiva o “</w:t>
      </w:r>
      <w:r w:rsidRPr="00E70716">
        <w:rPr>
          <w:rFonts w:eastAsia="Times New Roman" w:cs="Times New Roman"/>
          <w:b/>
          <w:bCs/>
          <w:color w:val="333333"/>
          <w:lang w:eastAsia="es-CL"/>
        </w:rPr>
        <w:t>revolución-restauración</w:t>
      </w:r>
      <w:r w:rsidRPr="00E70716">
        <w:rPr>
          <w:rFonts w:eastAsia="Times New Roman" w:cs="Times New Roman"/>
          <w:color w:val="333333"/>
          <w:lang w:eastAsia="es-CL"/>
        </w:rPr>
        <w:t xml:space="preserve">” va desarrollando todas las posibilidades de lucha hasta acaparar a los representantes de la antítesis.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En el caso del </w:t>
      </w:r>
      <w:proofErr w:type="spellStart"/>
      <w:r w:rsidRPr="00E70716">
        <w:rPr>
          <w:rFonts w:eastAsia="Times New Roman" w:cs="Times New Roman"/>
          <w:color w:val="333333"/>
          <w:lang w:eastAsia="es-CL"/>
        </w:rPr>
        <w:t>Risorgimiento</w:t>
      </w:r>
      <w:proofErr w:type="spellEnd"/>
      <w:r w:rsidRPr="00E70716">
        <w:rPr>
          <w:rFonts w:eastAsia="Times New Roman" w:cs="Times New Roman"/>
          <w:color w:val="333333"/>
          <w:lang w:eastAsia="es-CL"/>
        </w:rPr>
        <w:t xml:space="preserve">, si bien el desarrollo puso en evidencia la enorme importancia del movimiento de masas dirigido por jefes carismáticos, en la realidad fue retomado por las fuerzas tradicionales, orgánicas, es decir por los partidos formados dotados de jefes racionalmente elaborados. La falta en las fuerzas radicales populares de conciencia de los objetivos de las fuerzas adversarias les impidió tener una clara conciencia de los objetivos propios. Por lo tanto, para </w:t>
      </w:r>
      <w:proofErr w:type="spellStart"/>
      <w:r w:rsidRPr="00E70716">
        <w:rPr>
          <w:rFonts w:eastAsia="Times New Roman" w:cs="Times New Roman"/>
          <w:color w:val="333333"/>
          <w:lang w:eastAsia="es-CL"/>
        </w:rPr>
        <w:t>Gramsci</w:t>
      </w:r>
      <w:proofErr w:type="spellEnd"/>
      <w:r w:rsidRPr="00E70716">
        <w:rPr>
          <w:rFonts w:eastAsia="Times New Roman" w:cs="Times New Roman"/>
          <w:color w:val="333333"/>
          <w:lang w:eastAsia="es-CL"/>
        </w:rPr>
        <w:t xml:space="preserve">, el Partido moderado, y no el de la Acción, representó las fuerzas subjetivas en el </w:t>
      </w:r>
      <w:proofErr w:type="spellStart"/>
      <w:r w:rsidRPr="00E70716">
        <w:rPr>
          <w:rFonts w:eastAsia="Times New Roman" w:cs="Times New Roman"/>
          <w:color w:val="333333"/>
          <w:lang w:eastAsia="es-CL"/>
        </w:rPr>
        <w:t>Risorgimiento</w:t>
      </w:r>
      <w:proofErr w:type="spellEnd"/>
      <w:r w:rsidRPr="00E70716">
        <w:rPr>
          <w:rFonts w:eastAsia="Times New Roman" w:cs="Times New Roman"/>
          <w:color w:val="333333"/>
          <w:lang w:eastAsia="es-CL"/>
        </w:rPr>
        <w:t xml:space="preserve"> gracias a su sentido político y conciencia de los propios objetivos. </w:t>
      </w:r>
    </w:p>
    <w:p w:rsidR="00E70716" w:rsidRPr="00E70716" w:rsidRDefault="00E70716" w:rsidP="00E70716">
      <w:pPr>
        <w:spacing w:before="100" w:beforeAutospacing="1" w:after="100" w:afterAutospacing="1" w:line="312" w:lineRule="atLeast"/>
        <w:jc w:val="both"/>
        <w:textAlignment w:val="bottom"/>
        <w:outlineLvl w:val="0"/>
        <w:rPr>
          <w:rFonts w:eastAsia="Times New Roman" w:cs="Helvetica"/>
          <w:b/>
          <w:bCs/>
          <w:color w:val="666666"/>
          <w:kern w:val="36"/>
          <w:lang w:eastAsia="es-CL"/>
        </w:rPr>
      </w:pPr>
      <w:r w:rsidRPr="00E70716">
        <w:rPr>
          <w:rFonts w:eastAsia="Times New Roman" w:cs="Helvetica"/>
          <w:b/>
          <w:bCs/>
          <w:color w:val="666666"/>
          <w:kern w:val="36"/>
          <w:lang w:eastAsia="es-CL"/>
        </w:rPr>
        <w:t>El Estado</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El problema consiste en analizar si el régimen representativo y de partidos, en lugar de ser un mecanismo idóneo para elegir a los funcionarios burocráticos designados impidiéndoles petrificarse, se ha convertido en una dificultad y por qué razones. También es preciso analizar si el parlamentarismo y el régimen representativo se identifican y si no es posible una solución diferente, con un nuevo tipo de régimen representativo.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b/>
          <w:bCs/>
          <w:color w:val="333333"/>
          <w:lang w:eastAsia="es-CL"/>
        </w:rPr>
        <w:t>El Estado</w:t>
      </w:r>
      <w:r w:rsidRPr="00E70716">
        <w:rPr>
          <w:rFonts w:eastAsia="Times New Roman" w:cs="Times New Roman"/>
          <w:color w:val="333333"/>
          <w:lang w:eastAsia="es-CL"/>
        </w:rPr>
        <w:t xml:space="preserve">, en cuanto es la sociedad ordenada, </w:t>
      </w:r>
      <w:r w:rsidRPr="00E70716">
        <w:rPr>
          <w:rFonts w:eastAsia="Times New Roman" w:cs="Times New Roman"/>
          <w:b/>
          <w:bCs/>
          <w:color w:val="333333"/>
          <w:lang w:eastAsia="es-CL"/>
        </w:rPr>
        <w:t>es soberano</w:t>
      </w:r>
      <w:r w:rsidRPr="00E70716">
        <w:rPr>
          <w:rFonts w:eastAsia="Times New Roman" w:cs="Times New Roman"/>
          <w:color w:val="333333"/>
          <w:lang w:eastAsia="es-CL"/>
        </w:rPr>
        <w:t xml:space="preserve">. No puede tener límites jurídicos ni puede decirse que se auto-limita. El derecho positivo no puede ser límite del Estado ya que éste puede modificarlo en cualquier momento.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b/>
          <w:bCs/>
          <w:color w:val="333333"/>
          <w:lang w:eastAsia="es-CL"/>
        </w:rPr>
        <w:t xml:space="preserve">Un Estado es </w:t>
      </w:r>
      <w:r w:rsidRPr="00E70716">
        <w:rPr>
          <w:rFonts w:eastAsia="Times New Roman" w:cs="Times New Roman"/>
          <w:b/>
          <w:bCs/>
          <w:i/>
          <w:iCs/>
          <w:color w:val="333333"/>
          <w:lang w:eastAsia="es-CL"/>
        </w:rPr>
        <w:t>ético</w:t>
      </w:r>
      <w:r w:rsidRPr="00E70716">
        <w:rPr>
          <w:rFonts w:eastAsia="Times New Roman" w:cs="Times New Roman"/>
          <w:b/>
          <w:bCs/>
          <w:color w:val="333333"/>
          <w:lang w:eastAsia="es-CL"/>
        </w:rPr>
        <w:t xml:space="preserve"> en cuanto una de sus funciones más importantes es la de elevar a la gran masa de la población a un determinado nivel cultural y moral, nivel que corresponde a las necesidades de desarrollo de las fuerzas productivas y a los intereses de las clases dominantes</w:t>
      </w:r>
      <w:r w:rsidRPr="00E70716">
        <w:rPr>
          <w:rFonts w:eastAsia="Times New Roman" w:cs="Times New Roman"/>
          <w:color w:val="333333"/>
          <w:lang w:eastAsia="es-CL"/>
        </w:rPr>
        <w:t xml:space="preserve">. La escuela como función educativa positiva y los tribunales como función educativa represiva y negativa son las actividades estatales más importantes en tal sentido. Conforman el </w:t>
      </w:r>
      <w:r w:rsidRPr="00E70716">
        <w:rPr>
          <w:rFonts w:eastAsia="Times New Roman" w:cs="Times New Roman"/>
          <w:b/>
          <w:bCs/>
          <w:color w:val="333333"/>
          <w:lang w:eastAsia="es-CL"/>
        </w:rPr>
        <w:t>aparato de la hegemonía cultural y política de las clases dominantes</w:t>
      </w:r>
      <w:r w:rsidRPr="00E70716">
        <w:rPr>
          <w:rFonts w:eastAsia="Times New Roman" w:cs="Times New Roman"/>
          <w:color w:val="333333"/>
          <w:lang w:eastAsia="es-CL"/>
        </w:rPr>
        <w:t xml:space="preserve">.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Para </w:t>
      </w:r>
      <w:proofErr w:type="spellStart"/>
      <w:r w:rsidRPr="00E70716">
        <w:rPr>
          <w:rFonts w:eastAsia="Times New Roman" w:cs="Times New Roman"/>
          <w:color w:val="333333"/>
          <w:lang w:eastAsia="es-CL"/>
        </w:rPr>
        <w:t>Gramsci</w:t>
      </w:r>
      <w:proofErr w:type="spellEnd"/>
      <w:r w:rsidRPr="00E70716">
        <w:rPr>
          <w:rFonts w:eastAsia="Times New Roman" w:cs="Times New Roman"/>
          <w:color w:val="333333"/>
          <w:lang w:eastAsia="es-CL"/>
        </w:rPr>
        <w:t xml:space="preserve"> </w:t>
      </w:r>
      <w:r w:rsidRPr="00E70716">
        <w:rPr>
          <w:rFonts w:eastAsia="Times New Roman" w:cs="Times New Roman"/>
          <w:b/>
          <w:bCs/>
          <w:color w:val="333333"/>
          <w:lang w:eastAsia="es-CL"/>
        </w:rPr>
        <w:t>sólo el grupo social que se plantea el fin del Estado y el suyo propio como una meta a alcanzar puede crear un Estado ético</w:t>
      </w:r>
      <w:r w:rsidRPr="00E70716">
        <w:rPr>
          <w:rFonts w:eastAsia="Times New Roman" w:cs="Times New Roman"/>
          <w:color w:val="333333"/>
          <w:lang w:eastAsia="es-CL"/>
        </w:rPr>
        <w:t xml:space="preserve">, tendiente a poner fin a las divisiones internas de dominados y dominantes y crear un organismo social unitario técnico-moral.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Por </w:t>
      </w:r>
      <w:r w:rsidRPr="00E70716">
        <w:rPr>
          <w:rFonts w:eastAsia="Times New Roman" w:cs="Times New Roman"/>
          <w:b/>
          <w:bCs/>
          <w:color w:val="333333"/>
          <w:lang w:eastAsia="es-CL"/>
        </w:rPr>
        <w:t>Estado</w:t>
      </w:r>
      <w:r w:rsidRPr="00E70716">
        <w:rPr>
          <w:rFonts w:eastAsia="Times New Roman" w:cs="Times New Roman"/>
          <w:color w:val="333333"/>
          <w:lang w:eastAsia="es-CL"/>
        </w:rPr>
        <w:t xml:space="preserve"> debe entenderse tanto el aparato gubernativo como el aparato privado de hegemonía o sociedad civil.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En la polémica acerca de las funciones del Estado, la dirección del desarrollo histórico pertenece a las fuerzas privadas, a  la sociedad civil, que también es Estado.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lastRenderedPageBreak/>
        <w:t>Distintos conceptos de Estado:</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 </w:t>
      </w:r>
      <w:r w:rsidRPr="00E70716">
        <w:rPr>
          <w:rFonts w:eastAsia="Times New Roman" w:cs="Times New Roman"/>
          <w:b/>
          <w:bCs/>
          <w:color w:val="333333"/>
          <w:lang w:eastAsia="es-CL"/>
        </w:rPr>
        <w:t>Estado ético</w:t>
      </w:r>
      <w:r w:rsidRPr="00E70716">
        <w:rPr>
          <w:rFonts w:eastAsia="Times New Roman" w:cs="Times New Roman"/>
          <w:color w:val="333333"/>
          <w:lang w:eastAsia="es-CL"/>
        </w:rPr>
        <w:t xml:space="preserve">. Refiere a la actividad autónoma, educativa y moral del Estado laico.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 </w:t>
      </w:r>
      <w:r w:rsidRPr="00E70716">
        <w:rPr>
          <w:rFonts w:eastAsia="Times New Roman" w:cs="Times New Roman"/>
          <w:b/>
          <w:bCs/>
          <w:color w:val="333333"/>
          <w:lang w:eastAsia="es-CL"/>
        </w:rPr>
        <w:t>Estado gendarme</w:t>
      </w:r>
      <w:r w:rsidRPr="00E70716">
        <w:rPr>
          <w:rFonts w:eastAsia="Times New Roman" w:cs="Times New Roman"/>
          <w:color w:val="333333"/>
          <w:lang w:eastAsia="es-CL"/>
        </w:rPr>
        <w:t xml:space="preserve"> o </w:t>
      </w:r>
      <w:proofErr w:type="spellStart"/>
      <w:r w:rsidRPr="00E70716">
        <w:rPr>
          <w:rFonts w:eastAsia="Times New Roman" w:cs="Times New Roman"/>
          <w:i/>
          <w:iCs/>
          <w:color w:val="333333"/>
          <w:lang w:eastAsia="es-CL"/>
        </w:rPr>
        <w:t>veilleur</w:t>
      </w:r>
      <w:proofErr w:type="spellEnd"/>
      <w:r w:rsidRPr="00E70716">
        <w:rPr>
          <w:rFonts w:eastAsia="Times New Roman" w:cs="Times New Roman"/>
          <w:i/>
          <w:iCs/>
          <w:color w:val="333333"/>
          <w:lang w:eastAsia="es-CL"/>
        </w:rPr>
        <w:t xml:space="preserve"> de </w:t>
      </w:r>
      <w:proofErr w:type="spellStart"/>
      <w:r w:rsidRPr="00E70716">
        <w:rPr>
          <w:rFonts w:eastAsia="Times New Roman" w:cs="Times New Roman"/>
          <w:i/>
          <w:iCs/>
          <w:color w:val="333333"/>
          <w:lang w:eastAsia="es-CL"/>
        </w:rPr>
        <w:t>nuit</w:t>
      </w:r>
      <w:proofErr w:type="spellEnd"/>
      <w:r w:rsidRPr="00E70716">
        <w:rPr>
          <w:rFonts w:eastAsia="Times New Roman" w:cs="Times New Roman"/>
          <w:color w:val="333333"/>
          <w:lang w:eastAsia="es-CL"/>
        </w:rPr>
        <w:t xml:space="preserve">. Estado como guardián del libre juego y de las leyes. Liberales.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 </w:t>
      </w:r>
      <w:r w:rsidRPr="00E70716">
        <w:rPr>
          <w:rFonts w:eastAsia="Times New Roman" w:cs="Times New Roman"/>
          <w:b/>
          <w:bCs/>
          <w:color w:val="333333"/>
          <w:lang w:eastAsia="es-CL"/>
        </w:rPr>
        <w:t>Estado intervencionista</w:t>
      </w:r>
      <w:r w:rsidRPr="00E70716">
        <w:rPr>
          <w:rFonts w:eastAsia="Times New Roman" w:cs="Times New Roman"/>
          <w:color w:val="333333"/>
          <w:lang w:eastAsia="es-CL"/>
        </w:rPr>
        <w:t xml:space="preserve">. El concepto es de origen económico y está vinculado a las corrientes proteccionistas o del nacionalismo económico y a la tentativa de hacer asumir al personal estatal la protección de las clases trabajadoras contra los excesos del capitalismo.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Las expresiones </w:t>
      </w:r>
      <w:r w:rsidRPr="00E70716">
        <w:rPr>
          <w:rFonts w:eastAsia="Times New Roman" w:cs="Times New Roman"/>
          <w:i/>
          <w:iCs/>
          <w:color w:val="333333"/>
          <w:lang w:eastAsia="es-CL"/>
        </w:rPr>
        <w:t xml:space="preserve">Estado ético </w:t>
      </w:r>
      <w:r w:rsidRPr="00E70716">
        <w:rPr>
          <w:rFonts w:eastAsia="Times New Roman" w:cs="Times New Roman"/>
          <w:color w:val="333333"/>
          <w:lang w:eastAsia="es-CL"/>
        </w:rPr>
        <w:t xml:space="preserve">o </w:t>
      </w:r>
      <w:r w:rsidRPr="00E70716">
        <w:rPr>
          <w:rFonts w:eastAsia="Times New Roman" w:cs="Times New Roman"/>
          <w:i/>
          <w:iCs/>
          <w:color w:val="333333"/>
          <w:lang w:eastAsia="es-CL"/>
        </w:rPr>
        <w:t>sociedad civil</w:t>
      </w:r>
      <w:r w:rsidRPr="00E70716">
        <w:rPr>
          <w:rFonts w:eastAsia="Times New Roman" w:cs="Times New Roman"/>
          <w:color w:val="333333"/>
          <w:lang w:eastAsia="es-CL"/>
        </w:rPr>
        <w:t xml:space="preserve"> quieren significar que la imagen del Estado sin Estado estaba presente en los más grandes científicos de la política, bajo el presupuesto de que todos los hombres son </w:t>
      </w:r>
      <w:r w:rsidRPr="00E70716">
        <w:rPr>
          <w:rFonts w:eastAsia="Times New Roman" w:cs="Times New Roman"/>
          <w:i/>
          <w:iCs/>
          <w:color w:val="333333"/>
          <w:lang w:eastAsia="es-CL"/>
        </w:rPr>
        <w:t>iguales</w:t>
      </w:r>
      <w:r w:rsidRPr="00E70716">
        <w:rPr>
          <w:rFonts w:eastAsia="Times New Roman" w:cs="Times New Roman"/>
          <w:color w:val="333333"/>
          <w:lang w:eastAsia="es-CL"/>
        </w:rPr>
        <w:t xml:space="preserve"> (igualmente razonables y morales).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En la </w:t>
      </w:r>
      <w:r w:rsidRPr="00E70716">
        <w:rPr>
          <w:rFonts w:eastAsia="Times New Roman" w:cs="Times New Roman"/>
          <w:b/>
          <w:bCs/>
          <w:color w:val="333333"/>
          <w:lang w:eastAsia="es-CL"/>
        </w:rPr>
        <w:t>doctrina del Estado-sociedad regulada</w:t>
      </w:r>
      <w:r w:rsidRPr="00E70716">
        <w:rPr>
          <w:rFonts w:eastAsia="Times New Roman" w:cs="Times New Roman"/>
          <w:color w:val="333333"/>
          <w:lang w:eastAsia="es-CL"/>
        </w:rPr>
        <w:t xml:space="preserve">, de una fase en la que el Estado será igual a gobierno y se identificará con sociedad civil se deberá pasar a una fase de Estado-guardián nocturno, fase de una organización coercitiva que tutelará el desarrollo de los elementos de la sociedad regulada cuyo incremento reducirá progresivamente las intervenciones autoritarias del Estado, conduciendo a una era de </w:t>
      </w:r>
      <w:r w:rsidRPr="00E70716">
        <w:rPr>
          <w:rFonts w:eastAsia="Times New Roman" w:cs="Times New Roman"/>
          <w:i/>
          <w:iCs/>
          <w:color w:val="333333"/>
          <w:lang w:eastAsia="es-CL"/>
        </w:rPr>
        <w:t>libertad orgánica</w:t>
      </w:r>
      <w:r w:rsidRPr="00E70716">
        <w:rPr>
          <w:rFonts w:eastAsia="Times New Roman" w:cs="Times New Roman"/>
          <w:color w:val="333333"/>
          <w:lang w:eastAsia="es-CL"/>
        </w:rPr>
        <w:t xml:space="preserve">. </w:t>
      </w:r>
    </w:p>
    <w:p w:rsidR="00E70716" w:rsidRPr="00E70716" w:rsidRDefault="00E70716" w:rsidP="00E70716">
      <w:pPr>
        <w:spacing w:after="68" w:line="312" w:lineRule="atLeast"/>
        <w:jc w:val="both"/>
        <w:rPr>
          <w:rFonts w:eastAsia="Times New Roman" w:cs="Times New Roman"/>
          <w:color w:val="333333"/>
          <w:lang w:eastAsia="es-CL"/>
        </w:rPr>
      </w:pPr>
      <w:r w:rsidRPr="00E70716">
        <w:rPr>
          <w:rFonts w:eastAsia="Times New Roman" w:cs="Times New Roman"/>
          <w:color w:val="333333"/>
          <w:lang w:eastAsia="es-CL"/>
        </w:rPr>
        <w:t xml:space="preserve">La hegemonía política del nuevo grupo social debe ser fundamentalmente de orden económico, para reorganizar la estructura y las relaciones entre los hombres y el mundo de la producción. </w:t>
      </w:r>
    </w:p>
    <w:p w:rsidR="00E00AFF" w:rsidRPr="00E70716" w:rsidRDefault="00E00AFF" w:rsidP="00E70716">
      <w:pPr>
        <w:pStyle w:val="Sinespaciado"/>
      </w:pPr>
    </w:p>
    <w:sectPr w:rsidR="00E00AFF" w:rsidRPr="00E70716" w:rsidSect="00E00AFF">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E70716"/>
    <w:rsid w:val="001516DD"/>
    <w:rsid w:val="00E00AFF"/>
    <w:rsid w:val="00E70716"/>
    <w:rsid w:val="00F243BA"/>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AFF"/>
  </w:style>
  <w:style w:type="paragraph" w:styleId="Ttulo1">
    <w:name w:val="heading 1"/>
    <w:basedOn w:val="Normal"/>
    <w:link w:val="Ttulo1Car"/>
    <w:uiPriority w:val="9"/>
    <w:qFormat/>
    <w:rsid w:val="00E70716"/>
    <w:pPr>
      <w:spacing w:before="100" w:beforeAutospacing="1" w:after="100" w:afterAutospacing="1" w:line="240" w:lineRule="auto"/>
      <w:textAlignment w:val="bottom"/>
      <w:outlineLvl w:val="0"/>
    </w:pPr>
    <w:rPr>
      <w:rFonts w:ascii="Helvetica" w:eastAsia="Times New Roman" w:hAnsi="Helvetica" w:cs="Helvetica"/>
      <w:b/>
      <w:bCs/>
      <w:color w:val="666666"/>
      <w:kern w:val="36"/>
      <w:sz w:val="31"/>
      <w:szCs w:val="31"/>
      <w:lang w:eastAsia="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E70716"/>
    <w:pPr>
      <w:spacing w:after="0" w:line="240" w:lineRule="auto"/>
    </w:pPr>
  </w:style>
  <w:style w:type="character" w:customStyle="1" w:styleId="Ttulo1Car">
    <w:name w:val="Título 1 Car"/>
    <w:basedOn w:val="Fuentedeprrafopredeter"/>
    <w:link w:val="Ttulo1"/>
    <w:uiPriority w:val="9"/>
    <w:rsid w:val="00E70716"/>
    <w:rPr>
      <w:rFonts w:ascii="Helvetica" w:eastAsia="Times New Roman" w:hAnsi="Helvetica" w:cs="Helvetica"/>
      <w:b/>
      <w:bCs/>
      <w:color w:val="666666"/>
      <w:kern w:val="36"/>
      <w:sz w:val="31"/>
      <w:szCs w:val="31"/>
      <w:lang w:eastAsia="es-CL"/>
    </w:rPr>
  </w:style>
  <w:style w:type="character" w:styleId="Textoennegrita">
    <w:name w:val="Strong"/>
    <w:basedOn w:val="Fuentedeprrafopredeter"/>
    <w:uiPriority w:val="22"/>
    <w:qFormat/>
    <w:rsid w:val="00E70716"/>
    <w:rPr>
      <w:b/>
      <w:bCs/>
    </w:rPr>
  </w:style>
  <w:style w:type="character" w:styleId="nfasis">
    <w:name w:val="Emphasis"/>
    <w:basedOn w:val="Fuentedeprrafopredeter"/>
    <w:uiPriority w:val="20"/>
    <w:qFormat/>
    <w:rsid w:val="00E70716"/>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3678</Words>
  <Characters>20233</Characters>
  <Application>Microsoft Office Word</Application>
  <DocSecurity>0</DocSecurity>
  <Lines>168</Lines>
  <Paragraphs>47</Paragraphs>
  <ScaleCrop>false</ScaleCrop>
  <Company/>
  <LinksUpToDate>false</LinksUpToDate>
  <CharactersWithSpaces>23864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Claudio Fuentes González</dc:creator>
  <cp:lastModifiedBy>Claudio Fuentes González</cp:lastModifiedBy>
  <cp:revision>1</cp:revision>
  <dcterms:created xsi:type="dcterms:W3CDTF">2010-11-03T04:30:00Z</dcterms:created>
  <dcterms:modified xsi:type="dcterms:W3CDTF">2010-11-03T04:35:00Z</dcterms:modified>
</cp:coreProperties>
</file>